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0E7" w:rsidRDefault="007530E7" w:rsidP="00101EB6">
      <w:pPr>
        <w:pBdr>
          <w:bottom w:val="single" w:sz="4" w:space="1" w:color="auto"/>
        </w:pBdr>
        <w:rPr>
          <w:rFonts w:asciiTheme="minorHAnsi" w:hAnsiTheme="minorHAnsi"/>
          <w:b/>
          <w:sz w:val="22"/>
          <w:szCs w:val="22"/>
        </w:rPr>
      </w:pPr>
    </w:p>
    <w:p w:rsidR="007530E7" w:rsidRDefault="007530E7" w:rsidP="00101EB6">
      <w:pPr>
        <w:pBdr>
          <w:bottom w:val="single" w:sz="4" w:space="1" w:color="auto"/>
        </w:pBdr>
        <w:rPr>
          <w:rFonts w:asciiTheme="minorHAnsi" w:hAnsiTheme="minorHAnsi"/>
          <w:b/>
          <w:sz w:val="22"/>
          <w:szCs w:val="22"/>
        </w:rPr>
      </w:pPr>
    </w:p>
    <w:p w:rsidR="0024145E" w:rsidRPr="001767DD" w:rsidRDefault="0024145E" w:rsidP="00101EB6">
      <w:pPr>
        <w:pBdr>
          <w:bottom w:val="single" w:sz="4" w:space="1" w:color="auto"/>
        </w:pBdr>
        <w:rPr>
          <w:rFonts w:asciiTheme="minorHAnsi" w:hAnsiTheme="minorHAnsi"/>
          <w:b/>
          <w:sz w:val="22"/>
          <w:szCs w:val="22"/>
        </w:rPr>
      </w:pPr>
      <w:r w:rsidRPr="001767DD">
        <w:rPr>
          <w:rFonts w:asciiTheme="minorHAnsi" w:hAnsiTheme="minorHAnsi"/>
          <w:b/>
          <w:sz w:val="22"/>
          <w:szCs w:val="22"/>
        </w:rPr>
        <w:t>NOTA DE PRENSA</w:t>
      </w:r>
    </w:p>
    <w:p w:rsidR="008D0A16" w:rsidRPr="001767DD" w:rsidRDefault="008D0A16" w:rsidP="00101EB6">
      <w:pPr>
        <w:jc w:val="center"/>
        <w:rPr>
          <w:rFonts w:asciiTheme="minorHAnsi" w:hAnsiTheme="minorHAnsi"/>
          <w:b/>
          <w:sz w:val="22"/>
          <w:szCs w:val="22"/>
        </w:rPr>
      </w:pPr>
    </w:p>
    <w:p w:rsidR="007530E7" w:rsidRDefault="007530E7" w:rsidP="005D1303">
      <w:pPr>
        <w:ind w:right="-1"/>
        <w:jc w:val="both"/>
        <w:rPr>
          <w:rFonts w:ascii="Tahoma" w:hAnsi="Tahoma" w:cs="Tahoma"/>
          <w:b/>
          <w:sz w:val="32"/>
          <w:szCs w:val="28"/>
        </w:rPr>
      </w:pPr>
    </w:p>
    <w:p w:rsidR="005D1303" w:rsidRPr="00D613C0" w:rsidRDefault="007530E7" w:rsidP="005D1303">
      <w:pPr>
        <w:ind w:right="-1"/>
        <w:jc w:val="both"/>
        <w:rPr>
          <w:rFonts w:ascii="Tahoma" w:hAnsi="Tahoma" w:cs="Tahoma"/>
          <w:b/>
          <w:sz w:val="32"/>
          <w:szCs w:val="28"/>
        </w:rPr>
      </w:pPr>
      <w:r>
        <w:rPr>
          <w:rFonts w:ascii="Tahoma" w:hAnsi="Tahoma" w:cs="Tahoma"/>
          <w:b/>
          <w:sz w:val="32"/>
          <w:szCs w:val="28"/>
        </w:rPr>
        <w:t xml:space="preserve">Se reactiva la Asociación de Ganaderos Trashumantes </w:t>
      </w:r>
    </w:p>
    <w:p w:rsidR="00132011" w:rsidRPr="00A37C34" w:rsidRDefault="00132011" w:rsidP="00101EB6">
      <w:pPr>
        <w:jc w:val="both"/>
        <w:rPr>
          <w:rFonts w:asciiTheme="minorHAnsi" w:hAnsiTheme="minorHAnsi"/>
          <w:b/>
          <w:sz w:val="28"/>
          <w:szCs w:val="36"/>
        </w:rPr>
      </w:pPr>
    </w:p>
    <w:p w:rsidR="003C383A" w:rsidRPr="00F739EA" w:rsidRDefault="007530E7" w:rsidP="00F739EA">
      <w:pPr>
        <w:pStyle w:val="Prrafodelista"/>
        <w:numPr>
          <w:ilvl w:val="0"/>
          <w:numId w:val="10"/>
        </w:numPr>
        <w:ind w:left="284"/>
        <w:jc w:val="both"/>
        <w:rPr>
          <w:rFonts w:asciiTheme="minorHAnsi" w:hAnsiTheme="minorHAnsi"/>
          <w:b/>
          <w:sz w:val="22"/>
          <w:szCs w:val="22"/>
        </w:rPr>
      </w:pPr>
      <w:r>
        <w:rPr>
          <w:rFonts w:asciiTheme="minorHAnsi" w:hAnsiTheme="minorHAnsi"/>
          <w:b/>
          <w:sz w:val="22"/>
          <w:szCs w:val="22"/>
        </w:rPr>
        <w:t xml:space="preserve">Se creó en 1985 y su objetivo prioritario seguirá siendo impulsar la trashumancia como actividad sostenible de la zona y facilitar la movilidad del ganado </w:t>
      </w:r>
    </w:p>
    <w:p w:rsidR="00F739EA" w:rsidRPr="005576F4" w:rsidRDefault="00F739EA" w:rsidP="005576F4">
      <w:pPr>
        <w:jc w:val="both"/>
        <w:rPr>
          <w:rFonts w:asciiTheme="minorHAnsi" w:hAnsiTheme="minorHAnsi"/>
          <w:b/>
          <w:sz w:val="22"/>
          <w:szCs w:val="22"/>
        </w:rPr>
      </w:pPr>
    </w:p>
    <w:p w:rsidR="00C67CEE" w:rsidRDefault="009258B3" w:rsidP="005576F4">
      <w:pPr>
        <w:jc w:val="both"/>
        <w:rPr>
          <w:rFonts w:asciiTheme="minorHAnsi" w:hAnsiTheme="minorHAnsi"/>
          <w:sz w:val="22"/>
          <w:szCs w:val="22"/>
        </w:rPr>
      </w:pPr>
      <w:r>
        <w:rPr>
          <w:rFonts w:ascii="Calibri" w:hAnsi="Calibri"/>
          <w:i/>
          <w:sz w:val="22"/>
          <w:szCs w:val="22"/>
        </w:rPr>
        <w:t>Ávila</w:t>
      </w:r>
      <w:r w:rsidRPr="00E04721">
        <w:rPr>
          <w:rFonts w:ascii="Calibri" w:hAnsi="Calibri"/>
          <w:i/>
          <w:sz w:val="22"/>
          <w:szCs w:val="22"/>
        </w:rPr>
        <w:t xml:space="preserve">, </w:t>
      </w:r>
      <w:r w:rsidR="00C67CEE">
        <w:rPr>
          <w:rFonts w:ascii="Calibri" w:hAnsi="Calibri"/>
          <w:i/>
          <w:sz w:val="22"/>
          <w:szCs w:val="22"/>
        </w:rPr>
        <w:t>29</w:t>
      </w:r>
      <w:r w:rsidR="008B351E">
        <w:rPr>
          <w:rFonts w:ascii="Calibri" w:hAnsi="Calibri"/>
          <w:i/>
          <w:sz w:val="22"/>
          <w:szCs w:val="22"/>
        </w:rPr>
        <w:t xml:space="preserve"> de </w:t>
      </w:r>
      <w:r w:rsidR="00C67CEE">
        <w:rPr>
          <w:rFonts w:ascii="Calibri" w:hAnsi="Calibri"/>
          <w:i/>
          <w:sz w:val="22"/>
          <w:szCs w:val="22"/>
        </w:rPr>
        <w:t>octubre</w:t>
      </w:r>
      <w:r>
        <w:rPr>
          <w:rFonts w:ascii="Calibri" w:hAnsi="Calibri"/>
          <w:i/>
          <w:sz w:val="22"/>
          <w:szCs w:val="22"/>
        </w:rPr>
        <w:t xml:space="preserve"> de 201</w:t>
      </w:r>
      <w:r w:rsidR="008723AC">
        <w:rPr>
          <w:rFonts w:ascii="Calibri" w:hAnsi="Calibri"/>
          <w:i/>
          <w:sz w:val="22"/>
          <w:szCs w:val="22"/>
        </w:rPr>
        <w:t>3</w:t>
      </w:r>
      <w:r w:rsidRPr="00E04721">
        <w:rPr>
          <w:rFonts w:ascii="Calibri" w:hAnsi="Calibri"/>
          <w:i/>
          <w:sz w:val="22"/>
          <w:szCs w:val="22"/>
        </w:rPr>
        <w:t>-</w:t>
      </w:r>
      <w:r w:rsidRPr="00E04721">
        <w:rPr>
          <w:rFonts w:ascii="Calibri" w:hAnsi="Calibri" w:cs="Tahoma"/>
          <w:sz w:val="22"/>
          <w:szCs w:val="20"/>
        </w:rPr>
        <w:t xml:space="preserve"> </w:t>
      </w:r>
      <w:r w:rsidR="00C67CEE">
        <w:rPr>
          <w:rFonts w:asciiTheme="minorHAnsi" w:hAnsiTheme="minorHAnsi"/>
          <w:sz w:val="22"/>
          <w:szCs w:val="22"/>
        </w:rPr>
        <w:t>Ayer lunes 28 de octubre se celebró la Asamblea de la Asociación de Ganaderos Trashumantes con el objetivo principal de reactivar dicha</w:t>
      </w:r>
      <w:r w:rsidR="007F5F81">
        <w:rPr>
          <w:rFonts w:asciiTheme="minorHAnsi" w:hAnsiTheme="minorHAnsi"/>
          <w:sz w:val="22"/>
          <w:szCs w:val="22"/>
        </w:rPr>
        <w:t xml:space="preserve"> asociación, </w:t>
      </w:r>
      <w:r w:rsidR="007530E7">
        <w:rPr>
          <w:rFonts w:asciiTheme="minorHAnsi" w:hAnsiTheme="minorHAnsi"/>
          <w:sz w:val="22"/>
          <w:szCs w:val="22"/>
        </w:rPr>
        <w:t>constituida</w:t>
      </w:r>
      <w:r w:rsidR="007F5F81">
        <w:rPr>
          <w:rFonts w:asciiTheme="minorHAnsi" w:hAnsiTheme="minorHAnsi"/>
          <w:sz w:val="22"/>
          <w:szCs w:val="22"/>
        </w:rPr>
        <w:t xml:space="preserve"> en 1985</w:t>
      </w:r>
      <w:r w:rsidR="00C67CEE">
        <w:rPr>
          <w:rFonts w:asciiTheme="minorHAnsi" w:hAnsiTheme="minorHAnsi"/>
          <w:sz w:val="22"/>
          <w:szCs w:val="22"/>
        </w:rPr>
        <w:t xml:space="preserve"> e integrada por ganaderos que, tanto practican la trashumancia como cuentan con explotaciones en régimen extensivo.  </w:t>
      </w:r>
    </w:p>
    <w:p w:rsidR="0043426B" w:rsidRDefault="0043426B" w:rsidP="005576F4">
      <w:pPr>
        <w:jc w:val="both"/>
        <w:rPr>
          <w:rFonts w:asciiTheme="minorHAnsi" w:hAnsiTheme="minorHAnsi"/>
          <w:sz w:val="22"/>
          <w:szCs w:val="22"/>
        </w:rPr>
      </w:pPr>
    </w:p>
    <w:p w:rsidR="00C67CEE" w:rsidRPr="0043426B" w:rsidRDefault="0043426B" w:rsidP="0043426B">
      <w:pPr>
        <w:jc w:val="both"/>
        <w:rPr>
          <w:rFonts w:asciiTheme="minorHAnsi" w:hAnsiTheme="minorHAnsi"/>
          <w:sz w:val="22"/>
          <w:szCs w:val="22"/>
        </w:rPr>
      </w:pPr>
      <w:r>
        <w:rPr>
          <w:rFonts w:asciiTheme="minorHAnsi" w:hAnsiTheme="minorHAnsi"/>
          <w:sz w:val="22"/>
          <w:szCs w:val="22"/>
        </w:rPr>
        <w:t>Durante la reunión</w:t>
      </w:r>
      <w:r w:rsidR="00483945">
        <w:rPr>
          <w:rFonts w:asciiTheme="minorHAnsi" w:hAnsiTheme="minorHAnsi"/>
          <w:sz w:val="22"/>
          <w:szCs w:val="22"/>
        </w:rPr>
        <w:t>, a la que asistieron cerca de 250 ganaderos,</w:t>
      </w:r>
      <w:r>
        <w:rPr>
          <w:rFonts w:asciiTheme="minorHAnsi" w:hAnsiTheme="minorHAnsi"/>
          <w:sz w:val="22"/>
          <w:szCs w:val="22"/>
        </w:rPr>
        <w:t xml:space="preserve"> se volvió a destacar que el </w:t>
      </w:r>
      <w:r w:rsidR="00C67CEE" w:rsidRPr="0043426B">
        <w:rPr>
          <w:rFonts w:asciiTheme="minorHAnsi" w:hAnsiTheme="minorHAnsi"/>
          <w:sz w:val="22"/>
          <w:szCs w:val="22"/>
        </w:rPr>
        <w:t>objetivo</w:t>
      </w:r>
      <w:r w:rsidRPr="0043426B">
        <w:rPr>
          <w:rFonts w:asciiTheme="minorHAnsi" w:hAnsiTheme="minorHAnsi"/>
          <w:sz w:val="22"/>
          <w:szCs w:val="22"/>
        </w:rPr>
        <w:t xml:space="preserve"> prioritario</w:t>
      </w:r>
      <w:r w:rsidR="00C67CEE" w:rsidRPr="0043426B">
        <w:rPr>
          <w:rFonts w:asciiTheme="minorHAnsi" w:hAnsiTheme="minorHAnsi"/>
          <w:sz w:val="22"/>
          <w:szCs w:val="22"/>
        </w:rPr>
        <w:t xml:space="preserve"> de esta asociación es mantener </w:t>
      </w:r>
      <w:r w:rsidR="007530E7">
        <w:rPr>
          <w:rFonts w:asciiTheme="minorHAnsi" w:hAnsiTheme="minorHAnsi"/>
          <w:sz w:val="22"/>
          <w:szCs w:val="22"/>
        </w:rPr>
        <w:t xml:space="preserve">activo </w:t>
      </w:r>
      <w:r w:rsidR="00C67CEE" w:rsidRPr="0043426B">
        <w:rPr>
          <w:rFonts w:asciiTheme="minorHAnsi" w:hAnsiTheme="minorHAnsi"/>
          <w:sz w:val="22"/>
          <w:szCs w:val="22"/>
        </w:rPr>
        <w:t xml:space="preserve">el modelo de trashumancia </w:t>
      </w:r>
      <w:r w:rsidRPr="0043426B">
        <w:rPr>
          <w:rFonts w:asciiTheme="minorHAnsi" w:hAnsiTheme="minorHAnsi"/>
          <w:sz w:val="22"/>
          <w:szCs w:val="22"/>
        </w:rPr>
        <w:t xml:space="preserve">y </w:t>
      </w:r>
      <w:r>
        <w:rPr>
          <w:rFonts w:asciiTheme="minorHAnsi" w:hAnsiTheme="minorHAnsi"/>
          <w:sz w:val="22"/>
          <w:szCs w:val="22"/>
        </w:rPr>
        <w:t>facilitar la</w:t>
      </w:r>
      <w:r w:rsidRPr="0043426B">
        <w:rPr>
          <w:rFonts w:asciiTheme="minorHAnsi" w:hAnsiTheme="minorHAnsi"/>
          <w:sz w:val="22"/>
          <w:szCs w:val="22"/>
        </w:rPr>
        <w:t xml:space="preserve"> </w:t>
      </w:r>
      <w:r w:rsidR="00C67CEE" w:rsidRPr="0043426B">
        <w:rPr>
          <w:rFonts w:asciiTheme="minorHAnsi" w:hAnsiTheme="minorHAnsi"/>
          <w:sz w:val="22"/>
          <w:szCs w:val="22"/>
        </w:rPr>
        <w:t>movilidad del ganado</w:t>
      </w:r>
      <w:r>
        <w:rPr>
          <w:rFonts w:asciiTheme="minorHAnsi" w:hAnsiTheme="minorHAnsi"/>
          <w:sz w:val="22"/>
          <w:szCs w:val="22"/>
        </w:rPr>
        <w:t xml:space="preserve">. Además, se apoyó la idea de que es necesario modernizar y adaptar </w:t>
      </w:r>
      <w:r w:rsidR="00C67CEE" w:rsidRPr="0043426B">
        <w:rPr>
          <w:rFonts w:asciiTheme="minorHAnsi" w:hAnsiTheme="minorHAnsi"/>
          <w:sz w:val="22"/>
          <w:szCs w:val="22"/>
        </w:rPr>
        <w:t xml:space="preserve">normas y regulaciones a una actividad peculiar </w:t>
      </w:r>
      <w:r w:rsidRPr="0043426B">
        <w:rPr>
          <w:rFonts w:asciiTheme="minorHAnsi" w:hAnsiTheme="minorHAnsi"/>
          <w:sz w:val="22"/>
          <w:szCs w:val="22"/>
        </w:rPr>
        <w:t xml:space="preserve">que requiere de un </w:t>
      </w:r>
      <w:r w:rsidR="00C67CEE" w:rsidRPr="0043426B">
        <w:rPr>
          <w:rFonts w:asciiTheme="minorHAnsi" w:hAnsiTheme="minorHAnsi"/>
          <w:sz w:val="22"/>
          <w:szCs w:val="22"/>
        </w:rPr>
        <w:t>trato acorde a su realidad.</w:t>
      </w:r>
      <w:r w:rsidR="00483945">
        <w:rPr>
          <w:rFonts w:asciiTheme="minorHAnsi" w:hAnsiTheme="minorHAnsi"/>
          <w:sz w:val="22"/>
          <w:szCs w:val="22"/>
        </w:rPr>
        <w:t xml:space="preserve"> Como proyecto de futuro se manifestó que se tiene previsto acceder a las líneas de apoyo de los Programas de Desarrollo Rural (PDR) para </w:t>
      </w:r>
      <w:r w:rsidR="00483945" w:rsidRPr="00483945">
        <w:rPr>
          <w:rFonts w:asciiTheme="minorHAnsi" w:hAnsiTheme="minorHAnsi"/>
          <w:sz w:val="22"/>
          <w:szCs w:val="22"/>
        </w:rPr>
        <w:t>promocionar la trashumancia como actividad sostenible de la zona</w:t>
      </w:r>
      <w:r w:rsidR="00483945">
        <w:rPr>
          <w:rFonts w:asciiTheme="minorHAnsi" w:hAnsiTheme="minorHAnsi"/>
          <w:sz w:val="22"/>
          <w:szCs w:val="22"/>
        </w:rPr>
        <w:t>.</w:t>
      </w:r>
    </w:p>
    <w:p w:rsidR="0043426B" w:rsidRDefault="0043426B" w:rsidP="0043426B">
      <w:pPr>
        <w:jc w:val="both"/>
      </w:pPr>
    </w:p>
    <w:p w:rsidR="007530E7" w:rsidRPr="007530E7" w:rsidRDefault="007530E7" w:rsidP="0043426B">
      <w:pPr>
        <w:jc w:val="both"/>
        <w:rPr>
          <w:rFonts w:asciiTheme="minorHAnsi" w:hAnsiTheme="minorHAnsi"/>
          <w:b/>
          <w:sz w:val="22"/>
          <w:szCs w:val="22"/>
        </w:rPr>
      </w:pPr>
      <w:r w:rsidRPr="007530E7">
        <w:rPr>
          <w:rFonts w:asciiTheme="minorHAnsi" w:hAnsiTheme="minorHAnsi"/>
          <w:b/>
          <w:sz w:val="22"/>
          <w:szCs w:val="22"/>
        </w:rPr>
        <w:t>Funciones a desarrollar en el futuro</w:t>
      </w:r>
    </w:p>
    <w:p w:rsidR="007530E7" w:rsidRDefault="007530E7" w:rsidP="0043426B">
      <w:pPr>
        <w:jc w:val="both"/>
      </w:pPr>
    </w:p>
    <w:p w:rsidR="007530E7" w:rsidRDefault="0043426B" w:rsidP="0043426B">
      <w:pPr>
        <w:jc w:val="both"/>
        <w:rPr>
          <w:rFonts w:asciiTheme="minorHAnsi" w:hAnsiTheme="minorHAnsi"/>
          <w:sz w:val="22"/>
          <w:szCs w:val="22"/>
        </w:rPr>
      </w:pPr>
      <w:r>
        <w:rPr>
          <w:rFonts w:asciiTheme="minorHAnsi" w:hAnsiTheme="minorHAnsi"/>
          <w:sz w:val="22"/>
          <w:szCs w:val="22"/>
        </w:rPr>
        <w:t>Durante la Asamblea se acordó que l</w:t>
      </w:r>
      <w:r w:rsidR="00C67CEE" w:rsidRPr="0043426B">
        <w:rPr>
          <w:rFonts w:asciiTheme="minorHAnsi" w:hAnsiTheme="minorHAnsi"/>
          <w:sz w:val="22"/>
          <w:szCs w:val="22"/>
        </w:rPr>
        <w:t>a</w:t>
      </w:r>
      <w:r w:rsidRPr="0043426B">
        <w:rPr>
          <w:rFonts w:asciiTheme="minorHAnsi" w:hAnsiTheme="minorHAnsi"/>
          <w:sz w:val="22"/>
          <w:szCs w:val="22"/>
        </w:rPr>
        <w:t>s funciones a d</w:t>
      </w:r>
      <w:r>
        <w:rPr>
          <w:rFonts w:asciiTheme="minorHAnsi" w:hAnsiTheme="minorHAnsi"/>
          <w:sz w:val="22"/>
          <w:szCs w:val="22"/>
        </w:rPr>
        <w:t>esarrollar serán las siguientes: e</w:t>
      </w:r>
      <w:r w:rsidRPr="0043426B">
        <w:rPr>
          <w:rFonts w:asciiTheme="minorHAnsi" w:hAnsiTheme="minorHAnsi"/>
          <w:sz w:val="22"/>
          <w:szCs w:val="22"/>
        </w:rPr>
        <w:t>n primer lugar</w:t>
      </w:r>
      <w:r w:rsidR="007530E7">
        <w:rPr>
          <w:rFonts w:asciiTheme="minorHAnsi" w:hAnsiTheme="minorHAnsi"/>
          <w:sz w:val="22"/>
          <w:szCs w:val="22"/>
        </w:rPr>
        <w:t>,</w:t>
      </w:r>
      <w:r w:rsidRPr="0043426B">
        <w:rPr>
          <w:rFonts w:asciiTheme="minorHAnsi" w:hAnsiTheme="minorHAnsi"/>
          <w:sz w:val="22"/>
          <w:szCs w:val="22"/>
        </w:rPr>
        <w:t xml:space="preserve"> desarrollar un </w:t>
      </w:r>
      <w:r w:rsidR="00C67CEE" w:rsidRPr="0043426B">
        <w:rPr>
          <w:rFonts w:asciiTheme="minorHAnsi" w:hAnsiTheme="minorHAnsi"/>
          <w:sz w:val="22"/>
          <w:szCs w:val="22"/>
        </w:rPr>
        <w:t>marco integral de normas sobre sanidad  ganadera trashumante acorde</w:t>
      </w:r>
      <w:r w:rsidRPr="0043426B">
        <w:rPr>
          <w:rFonts w:asciiTheme="minorHAnsi" w:hAnsiTheme="minorHAnsi"/>
          <w:sz w:val="22"/>
          <w:szCs w:val="22"/>
        </w:rPr>
        <w:t>s</w:t>
      </w:r>
      <w:r w:rsidR="00C67CEE" w:rsidRPr="0043426B">
        <w:rPr>
          <w:rFonts w:asciiTheme="minorHAnsi" w:hAnsiTheme="minorHAnsi"/>
          <w:sz w:val="22"/>
          <w:szCs w:val="22"/>
        </w:rPr>
        <w:t xml:space="preserve"> con las necesidades que este sistema necesita, evitando trabas burocráticas y manteniendo una coordinación entre </w:t>
      </w:r>
      <w:r w:rsidRPr="0043426B">
        <w:rPr>
          <w:rFonts w:asciiTheme="minorHAnsi" w:hAnsiTheme="minorHAnsi"/>
          <w:sz w:val="22"/>
          <w:szCs w:val="22"/>
        </w:rPr>
        <w:t xml:space="preserve">las </w:t>
      </w:r>
      <w:r w:rsidR="00C67CEE" w:rsidRPr="0043426B">
        <w:rPr>
          <w:rFonts w:asciiTheme="minorHAnsi" w:hAnsiTheme="minorHAnsi"/>
          <w:sz w:val="22"/>
          <w:szCs w:val="22"/>
        </w:rPr>
        <w:t>CCAA</w:t>
      </w:r>
      <w:r w:rsidRPr="0043426B">
        <w:rPr>
          <w:rFonts w:asciiTheme="minorHAnsi" w:hAnsiTheme="minorHAnsi"/>
          <w:sz w:val="22"/>
          <w:szCs w:val="22"/>
        </w:rPr>
        <w:t xml:space="preserve">, de forma que se facilite y apoye </w:t>
      </w:r>
      <w:r w:rsidR="00C67CEE" w:rsidRPr="0043426B">
        <w:rPr>
          <w:rFonts w:asciiTheme="minorHAnsi" w:hAnsiTheme="minorHAnsi"/>
          <w:sz w:val="22"/>
          <w:szCs w:val="22"/>
        </w:rPr>
        <w:t>el movimiento trashumante. En este momento hay una fuerte inquietud y preocupación sobre los plazos a cumplir en los programas nacionales de erradicación de enfermedades.</w:t>
      </w:r>
      <w:r>
        <w:rPr>
          <w:rFonts w:asciiTheme="minorHAnsi" w:hAnsiTheme="minorHAnsi"/>
          <w:sz w:val="22"/>
          <w:szCs w:val="22"/>
        </w:rPr>
        <w:t xml:space="preserve"> </w:t>
      </w:r>
    </w:p>
    <w:p w:rsidR="007530E7" w:rsidRDefault="007530E7" w:rsidP="0043426B">
      <w:pPr>
        <w:jc w:val="both"/>
        <w:rPr>
          <w:rFonts w:asciiTheme="minorHAnsi" w:hAnsiTheme="minorHAnsi"/>
          <w:sz w:val="22"/>
          <w:szCs w:val="22"/>
        </w:rPr>
      </w:pPr>
    </w:p>
    <w:p w:rsidR="00C67CEE" w:rsidRPr="0043426B" w:rsidRDefault="0043426B" w:rsidP="0043426B">
      <w:pPr>
        <w:jc w:val="both"/>
        <w:rPr>
          <w:rFonts w:asciiTheme="minorHAnsi" w:hAnsiTheme="minorHAnsi"/>
          <w:sz w:val="22"/>
          <w:szCs w:val="22"/>
        </w:rPr>
      </w:pPr>
      <w:r w:rsidRPr="0043426B">
        <w:rPr>
          <w:rFonts w:asciiTheme="minorHAnsi" w:hAnsiTheme="minorHAnsi"/>
          <w:sz w:val="22"/>
          <w:szCs w:val="22"/>
        </w:rPr>
        <w:t>En segundo lugar, se trabajará para e</w:t>
      </w:r>
      <w:r w:rsidR="00C67CEE" w:rsidRPr="0043426B">
        <w:rPr>
          <w:rFonts w:asciiTheme="minorHAnsi" w:hAnsiTheme="minorHAnsi"/>
          <w:sz w:val="22"/>
          <w:szCs w:val="22"/>
        </w:rPr>
        <w:t xml:space="preserve">vitar las penalizaciones y retrasos en el cobro de las ayudas de la PAC por la falta de coordinación entre las diferentes administraciones públicas, lo que ha supuesto </w:t>
      </w:r>
      <w:r w:rsidRPr="0043426B">
        <w:rPr>
          <w:rFonts w:asciiTheme="minorHAnsi" w:hAnsiTheme="minorHAnsi"/>
          <w:sz w:val="22"/>
          <w:szCs w:val="22"/>
        </w:rPr>
        <w:t>en</w:t>
      </w:r>
      <w:r w:rsidR="00C67CEE" w:rsidRPr="0043426B">
        <w:rPr>
          <w:rFonts w:asciiTheme="minorHAnsi" w:hAnsiTheme="minorHAnsi"/>
          <w:sz w:val="22"/>
          <w:szCs w:val="22"/>
        </w:rPr>
        <w:t xml:space="preserve"> este año el retraso del cobro de las ayudas.</w:t>
      </w:r>
    </w:p>
    <w:p w:rsidR="0043426B" w:rsidRPr="0043426B" w:rsidRDefault="0043426B" w:rsidP="0043426B">
      <w:pPr>
        <w:jc w:val="both"/>
        <w:rPr>
          <w:rFonts w:asciiTheme="minorHAnsi" w:hAnsiTheme="minorHAnsi"/>
          <w:sz w:val="22"/>
          <w:szCs w:val="22"/>
        </w:rPr>
      </w:pPr>
    </w:p>
    <w:p w:rsidR="00C67CEE" w:rsidRPr="0043426B" w:rsidRDefault="0043426B" w:rsidP="0043426B">
      <w:pPr>
        <w:jc w:val="both"/>
        <w:rPr>
          <w:rFonts w:asciiTheme="minorHAnsi" w:hAnsiTheme="minorHAnsi"/>
          <w:sz w:val="22"/>
          <w:szCs w:val="22"/>
        </w:rPr>
      </w:pPr>
      <w:r w:rsidRPr="0043426B">
        <w:rPr>
          <w:rFonts w:asciiTheme="minorHAnsi" w:hAnsiTheme="minorHAnsi"/>
          <w:sz w:val="22"/>
          <w:szCs w:val="22"/>
        </w:rPr>
        <w:t>Con respecto a la p</w:t>
      </w:r>
      <w:r w:rsidR="00C67CEE" w:rsidRPr="0043426B">
        <w:rPr>
          <w:rFonts w:asciiTheme="minorHAnsi" w:hAnsiTheme="minorHAnsi"/>
          <w:sz w:val="22"/>
          <w:szCs w:val="22"/>
        </w:rPr>
        <w:t xml:space="preserve">lataforma </w:t>
      </w:r>
      <w:r w:rsidRPr="0043426B">
        <w:rPr>
          <w:rFonts w:asciiTheme="minorHAnsi" w:hAnsiTheme="minorHAnsi"/>
          <w:sz w:val="22"/>
          <w:szCs w:val="22"/>
        </w:rPr>
        <w:t>T</w:t>
      </w:r>
      <w:r w:rsidR="00C67CEE" w:rsidRPr="0043426B">
        <w:rPr>
          <w:rFonts w:asciiTheme="minorHAnsi" w:hAnsiTheme="minorHAnsi"/>
          <w:sz w:val="22"/>
          <w:szCs w:val="22"/>
        </w:rPr>
        <w:t xml:space="preserve">rashumancia </w:t>
      </w:r>
      <w:r w:rsidRPr="0043426B">
        <w:rPr>
          <w:rFonts w:asciiTheme="minorHAnsi" w:hAnsiTheme="minorHAnsi"/>
          <w:sz w:val="22"/>
          <w:szCs w:val="22"/>
        </w:rPr>
        <w:t>V</w:t>
      </w:r>
      <w:r w:rsidR="00C67CEE" w:rsidRPr="0043426B">
        <w:rPr>
          <w:rFonts w:asciiTheme="minorHAnsi" w:hAnsiTheme="minorHAnsi"/>
          <w:sz w:val="22"/>
          <w:szCs w:val="22"/>
        </w:rPr>
        <w:t>iva</w:t>
      </w:r>
      <w:r w:rsidR="007530E7">
        <w:rPr>
          <w:rFonts w:asciiTheme="minorHAnsi" w:hAnsiTheme="minorHAnsi"/>
          <w:sz w:val="22"/>
          <w:szCs w:val="22"/>
        </w:rPr>
        <w:t>,</w:t>
      </w:r>
      <w:r w:rsidR="00C67CEE" w:rsidRPr="0043426B">
        <w:rPr>
          <w:rFonts w:asciiTheme="minorHAnsi" w:hAnsiTheme="minorHAnsi"/>
          <w:sz w:val="22"/>
          <w:szCs w:val="22"/>
        </w:rPr>
        <w:t xml:space="preserve"> se mantiene como una herramienta de promoción buscando en el futuro los apoyos necesarios para que se siga manteniendo la actividad trashumante, mostrando esta práctica como la pieza básica para el sistema económico de la zona de montañas y apoyo racional a la zona de dehesa.</w:t>
      </w:r>
    </w:p>
    <w:p w:rsidR="0043426B" w:rsidRPr="007530E7" w:rsidRDefault="0043426B" w:rsidP="007530E7">
      <w:pPr>
        <w:jc w:val="both"/>
        <w:rPr>
          <w:rFonts w:asciiTheme="minorHAnsi" w:hAnsiTheme="minorHAnsi"/>
          <w:sz w:val="22"/>
          <w:szCs w:val="22"/>
        </w:rPr>
      </w:pPr>
    </w:p>
    <w:p w:rsidR="00C67CEE" w:rsidRPr="007530E7" w:rsidRDefault="0043426B" w:rsidP="007530E7">
      <w:pPr>
        <w:jc w:val="both"/>
        <w:rPr>
          <w:rFonts w:asciiTheme="minorHAnsi" w:hAnsiTheme="minorHAnsi"/>
          <w:sz w:val="22"/>
          <w:szCs w:val="22"/>
        </w:rPr>
      </w:pPr>
      <w:r w:rsidRPr="007530E7">
        <w:rPr>
          <w:rFonts w:asciiTheme="minorHAnsi" w:hAnsiTheme="minorHAnsi"/>
          <w:sz w:val="22"/>
          <w:szCs w:val="22"/>
        </w:rPr>
        <w:t>Por último, se reconocieron los cargos de la J</w:t>
      </w:r>
      <w:r w:rsidR="00C67CEE" w:rsidRPr="007530E7">
        <w:rPr>
          <w:rFonts w:asciiTheme="minorHAnsi" w:hAnsiTheme="minorHAnsi"/>
          <w:sz w:val="22"/>
          <w:szCs w:val="22"/>
        </w:rPr>
        <w:t xml:space="preserve">unta </w:t>
      </w:r>
      <w:r w:rsidRPr="007530E7">
        <w:rPr>
          <w:rFonts w:asciiTheme="minorHAnsi" w:hAnsiTheme="minorHAnsi"/>
          <w:sz w:val="22"/>
          <w:szCs w:val="22"/>
        </w:rPr>
        <w:t>G</w:t>
      </w:r>
      <w:r w:rsidR="00C67CEE" w:rsidRPr="007530E7">
        <w:rPr>
          <w:rFonts w:asciiTheme="minorHAnsi" w:hAnsiTheme="minorHAnsi"/>
          <w:sz w:val="22"/>
          <w:szCs w:val="22"/>
        </w:rPr>
        <w:t xml:space="preserve">estora </w:t>
      </w:r>
      <w:r w:rsidRPr="007530E7">
        <w:rPr>
          <w:rFonts w:asciiTheme="minorHAnsi" w:hAnsiTheme="minorHAnsi"/>
          <w:sz w:val="22"/>
          <w:szCs w:val="22"/>
        </w:rPr>
        <w:t xml:space="preserve">que </w:t>
      </w:r>
      <w:r w:rsidR="00C67CEE" w:rsidRPr="007530E7">
        <w:rPr>
          <w:rFonts w:asciiTheme="minorHAnsi" w:hAnsiTheme="minorHAnsi"/>
          <w:sz w:val="22"/>
          <w:szCs w:val="22"/>
        </w:rPr>
        <w:t>ha</w:t>
      </w:r>
      <w:r w:rsidRPr="007530E7">
        <w:rPr>
          <w:rFonts w:asciiTheme="minorHAnsi" w:hAnsiTheme="minorHAnsi"/>
          <w:sz w:val="22"/>
          <w:szCs w:val="22"/>
        </w:rPr>
        <w:t>sta las próximas elecciones son Diego Torres González, como presidente; Jesús Gonzá</w:t>
      </w:r>
      <w:r w:rsidR="00C67CEE" w:rsidRPr="007530E7">
        <w:rPr>
          <w:rFonts w:asciiTheme="minorHAnsi" w:hAnsiTheme="minorHAnsi"/>
          <w:sz w:val="22"/>
          <w:szCs w:val="22"/>
        </w:rPr>
        <w:t>lez Veneros,</w:t>
      </w:r>
      <w:r w:rsidRPr="007530E7">
        <w:rPr>
          <w:rFonts w:asciiTheme="minorHAnsi" w:hAnsiTheme="minorHAnsi"/>
          <w:sz w:val="22"/>
          <w:szCs w:val="22"/>
        </w:rPr>
        <w:t xml:space="preserve"> como</w:t>
      </w:r>
      <w:r w:rsidR="00C67CEE" w:rsidRPr="007530E7">
        <w:rPr>
          <w:rFonts w:asciiTheme="minorHAnsi" w:hAnsiTheme="minorHAnsi"/>
          <w:sz w:val="22"/>
          <w:szCs w:val="22"/>
        </w:rPr>
        <w:t xml:space="preserve"> vicepresidente</w:t>
      </w:r>
      <w:r w:rsidRPr="007530E7">
        <w:rPr>
          <w:rFonts w:asciiTheme="minorHAnsi" w:hAnsiTheme="minorHAnsi"/>
          <w:sz w:val="22"/>
          <w:szCs w:val="22"/>
        </w:rPr>
        <w:t>, y</w:t>
      </w:r>
      <w:r w:rsidR="00C67CEE" w:rsidRPr="007530E7">
        <w:rPr>
          <w:rFonts w:asciiTheme="minorHAnsi" w:hAnsiTheme="minorHAnsi"/>
          <w:sz w:val="22"/>
          <w:szCs w:val="22"/>
        </w:rPr>
        <w:t xml:space="preserve"> Juan Manual Yuste </w:t>
      </w:r>
      <w:proofErr w:type="spellStart"/>
      <w:r w:rsidR="00C67CEE" w:rsidRPr="007530E7">
        <w:rPr>
          <w:rFonts w:asciiTheme="minorHAnsi" w:hAnsiTheme="minorHAnsi"/>
          <w:sz w:val="22"/>
          <w:szCs w:val="22"/>
        </w:rPr>
        <w:t>Apausa</w:t>
      </w:r>
      <w:proofErr w:type="spellEnd"/>
      <w:r w:rsidR="00C67CEE" w:rsidRPr="007530E7">
        <w:rPr>
          <w:rFonts w:asciiTheme="minorHAnsi" w:hAnsiTheme="minorHAnsi"/>
          <w:sz w:val="22"/>
          <w:szCs w:val="22"/>
        </w:rPr>
        <w:t>,</w:t>
      </w:r>
      <w:r w:rsidRPr="007530E7">
        <w:rPr>
          <w:rFonts w:asciiTheme="minorHAnsi" w:hAnsiTheme="minorHAnsi"/>
          <w:sz w:val="22"/>
          <w:szCs w:val="22"/>
        </w:rPr>
        <w:t xml:space="preserve"> como</w:t>
      </w:r>
      <w:r w:rsidR="00C67CEE" w:rsidRPr="007530E7">
        <w:rPr>
          <w:rFonts w:asciiTheme="minorHAnsi" w:hAnsiTheme="minorHAnsi"/>
          <w:sz w:val="22"/>
          <w:szCs w:val="22"/>
        </w:rPr>
        <w:t xml:space="preserve"> secretario.</w:t>
      </w:r>
    </w:p>
    <w:p w:rsidR="0043426B" w:rsidRPr="007530E7" w:rsidRDefault="0043426B" w:rsidP="007530E7">
      <w:pPr>
        <w:jc w:val="both"/>
        <w:rPr>
          <w:rFonts w:asciiTheme="minorHAnsi" w:hAnsiTheme="minorHAnsi"/>
          <w:sz w:val="22"/>
          <w:szCs w:val="22"/>
        </w:rPr>
      </w:pPr>
    </w:p>
    <w:p w:rsidR="00213CE3" w:rsidRDefault="00AF5AA8" w:rsidP="0042300C">
      <w:pPr>
        <w:tabs>
          <w:tab w:val="left" w:pos="142"/>
        </w:tabs>
        <w:jc w:val="both"/>
        <w:rPr>
          <w:rFonts w:ascii="Calibri" w:hAnsi="Calibri" w:cs="Tahoma"/>
          <w:sz w:val="22"/>
          <w:szCs w:val="20"/>
        </w:rPr>
      </w:pPr>
      <w:r w:rsidRPr="00AF5AA8">
        <w:rPr>
          <w:rFonts w:ascii="Calibri" w:hAnsi="Calibri"/>
          <w:b/>
          <w:i/>
          <w:noProof/>
          <w:sz w:val="20"/>
          <w:szCs w:val="18"/>
        </w:rPr>
        <w:pict>
          <v:shapetype id="_x0000_t202" coordsize="21600,21600" o:spt="202" path="m,l,21600r21600,l21600,xe">
            <v:stroke joinstyle="miter"/>
            <v:path gradientshapeok="t" o:connecttype="rect"/>
          </v:shapetype>
          <v:shape id="_x0000_s1029" type="#_x0000_t202" style="position:absolute;left:0;text-align:left;margin-left:-28.9pt;margin-top:13.95pt;width:404.35pt;height:65.8pt;z-index:251660288" stroked="f">
            <v:textbox style="mso-next-textbox:#_x0000_s1029">
              <w:txbxContent>
                <w:p w:rsidR="007F5F81" w:rsidRPr="000B7C4A" w:rsidRDefault="007F5F81" w:rsidP="00213CE3">
                  <w:pPr>
                    <w:rPr>
                      <w:rFonts w:ascii="Tahoma" w:hAnsi="Tahoma" w:cs="Tahoma"/>
                      <w:b/>
                      <w:sz w:val="16"/>
                      <w:szCs w:val="16"/>
                    </w:rPr>
                  </w:pPr>
                  <w:r w:rsidRPr="000B7C4A">
                    <w:rPr>
                      <w:rFonts w:ascii="Tahoma" w:hAnsi="Tahoma" w:cs="Tahoma"/>
                      <w:b/>
                      <w:sz w:val="16"/>
                      <w:szCs w:val="16"/>
                    </w:rPr>
                    <w:t>Más información:</w:t>
                  </w:r>
                </w:p>
                <w:p w:rsidR="007F5F81" w:rsidRPr="000B7C4A" w:rsidRDefault="007F5F81" w:rsidP="00213CE3">
                  <w:pPr>
                    <w:rPr>
                      <w:rFonts w:ascii="Tahoma" w:hAnsi="Tahoma" w:cs="Tahoma"/>
                      <w:b/>
                      <w:sz w:val="16"/>
                      <w:szCs w:val="16"/>
                    </w:rPr>
                  </w:pPr>
                  <w:r w:rsidRPr="000B7C4A">
                    <w:rPr>
                      <w:rFonts w:ascii="Tahoma" w:hAnsi="Tahoma" w:cs="Tahoma"/>
                      <w:b/>
                      <w:sz w:val="16"/>
                      <w:szCs w:val="16"/>
                    </w:rPr>
                    <w:t>Responsable Comunicación INVAC</w:t>
                  </w:r>
                </w:p>
                <w:p w:rsidR="007F5F81" w:rsidRPr="000B7C4A" w:rsidRDefault="007F5F81" w:rsidP="00213CE3">
                  <w:pPr>
                    <w:rPr>
                      <w:rFonts w:ascii="Tahoma" w:hAnsi="Tahoma" w:cs="Tahoma"/>
                    </w:rPr>
                  </w:pPr>
                  <w:r w:rsidRPr="000B7C4A">
                    <w:rPr>
                      <w:rFonts w:ascii="Tahoma" w:hAnsi="Tahoma" w:cs="Tahoma"/>
                      <w:b/>
                      <w:sz w:val="16"/>
                      <w:szCs w:val="16"/>
                    </w:rPr>
                    <w:t>Rebeca Vázquez Poza</w:t>
                  </w:r>
                  <w:r>
                    <w:rPr>
                      <w:rFonts w:ascii="Tahoma" w:hAnsi="Tahoma" w:cs="Tahoma"/>
                      <w:b/>
                      <w:sz w:val="16"/>
                      <w:szCs w:val="16"/>
                    </w:rPr>
                    <w:t xml:space="preserve"> </w:t>
                  </w:r>
                  <w:r w:rsidRPr="000B7C4A">
                    <w:rPr>
                      <w:rFonts w:ascii="Tahoma" w:hAnsi="Tahoma" w:cs="Tahoma"/>
                      <w:b/>
                      <w:sz w:val="16"/>
                      <w:szCs w:val="16"/>
                    </w:rPr>
                    <w:t>91.534.36.16</w:t>
                  </w:r>
                  <w:r>
                    <w:rPr>
                      <w:rFonts w:ascii="Tahoma" w:hAnsi="Tahoma" w:cs="Tahoma"/>
                      <w:b/>
                      <w:sz w:val="16"/>
                      <w:szCs w:val="16"/>
                    </w:rPr>
                    <w:t xml:space="preserve"> / </w:t>
                  </w:r>
                  <w:r w:rsidRPr="000B7C4A">
                    <w:rPr>
                      <w:rFonts w:ascii="Tahoma" w:hAnsi="Tahoma" w:cs="Tahoma"/>
                      <w:b/>
                      <w:sz w:val="16"/>
                      <w:szCs w:val="16"/>
                    </w:rPr>
                    <w:t>663.07.52.68</w:t>
                  </w:r>
                  <w:r>
                    <w:rPr>
                      <w:rFonts w:ascii="Tahoma" w:hAnsi="Tahoma" w:cs="Tahoma"/>
                      <w:b/>
                      <w:sz w:val="16"/>
                      <w:szCs w:val="16"/>
                    </w:rPr>
                    <w:t xml:space="preserve"> / </w:t>
                  </w:r>
                  <w:hyperlink r:id="rId7" w:history="1">
                    <w:r w:rsidRPr="000B7C4A">
                      <w:rPr>
                        <w:rStyle w:val="Hipervnculo"/>
                        <w:rFonts w:ascii="Tahoma" w:hAnsi="Tahoma" w:cs="Tahoma"/>
                        <w:b/>
                        <w:sz w:val="16"/>
                        <w:szCs w:val="16"/>
                      </w:rPr>
                      <w:t>comunicacion@invac.org</w:t>
                    </w:r>
                  </w:hyperlink>
                </w:p>
              </w:txbxContent>
            </v:textbox>
          </v:shape>
        </w:pict>
      </w:r>
    </w:p>
    <w:sectPr w:rsidR="00213CE3" w:rsidSect="001767DD">
      <w:headerReference w:type="default" r:id="rId8"/>
      <w:footerReference w:type="default" r:id="rId9"/>
      <w:pgSz w:w="11906" w:h="16838"/>
      <w:pgMar w:top="284" w:right="1416" w:bottom="993" w:left="1701" w:header="28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F81" w:rsidRDefault="007F5F81">
      <w:r>
        <w:separator/>
      </w:r>
    </w:p>
  </w:endnote>
  <w:endnote w:type="continuationSeparator" w:id="0">
    <w:p w:rsidR="007F5F81" w:rsidRDefault="007F5F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81" w:rsidRDefault="007F5F81" w:rsidP="00C4668F">
    <w:pPr>
      <w:pStyle w:val="Piedepgina"/>
      <w:ind w:left="-15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F81" w:rsidRDefault="007F5F81">
      <w:r>
        <w:separator/>
      </w:r>
    </w:p>
  </w:footnote>
  <w:footnote w:type="continuationSeparator" w:id="0">
    <w:p w:rsidR="007F5F81" w:rsidRDefault="007F5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81" w:rsidRDefault="007F5F81" w:rsidP="005576F4">
    <w:pPr>
      <w:pStyle w:val="Encabezado"/>
      <w:jc w:val="both"/>
    </w:pPr>
    <w:r w:rsidRPr="005576F4">
      <w:rPr>
        <w:noProof/>
      </w:rPr>
      <w:drawing>
        <wp:inline distT="0" distB="0" distL="0" distR="0">
          <wp:extent cx="685800" cy="685800"/>
          <wp:effectExtent l="19050" t="0" r="0" b="0"/>
          <wp:docPr id="5" name="Imagen 2" descr="ASOCIACIONCOMPLETO Avileña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OCIACIONCOMPLETO Avileña OK"/>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inline>
      </w:drawing>
    </w:r>
    <w:r>
      <w:t xml:space="preserve">  </w:t>
    </w:r>
    <w:r>
      <w:tab/>
    </w:r>
    <w:r w:rsidRPr="005576F4">
      <w:rPr>
        <w:noProof/>
      </w:rPr>
      <w:drawing>
        <wp:inline distT="0" distB="0" distL="0" distR="0">
          <wp:extent cx="723900" cy="723900"/>
          <wp:effectExtent l="19050" t="0" r="0" b="0"/>
          <wp:docPr id="1" name="Imagen 1" descr="Logo nuevo Carne de ÁVila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Carne de ÁVila peque´ño"/>
                  <pic:cNvPicPr>
                    <a:picLocks noChangeAspect="1" noChangeArrowheads="1"/>
                  </pic:cNvPicPr>
                </pic:nvPicPr>
                <pic:blipFill>
                  <a:blip r:embed="rId2"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tab/>
      <w:t xml:space="preserve">     </w:t>
    </w:r>
    <w:r w:rsidRPr="001767DD">
      <w:rPr>
        <w:noProof/>
      </w:rPr>
      <w:drawing>
        <wp:inline distT="0" distB="0" distL="0" distR="0">
          <wp:extent cx="1162050" cy="790575"/>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srcRect l="28000" t="31712" r="27130" b="27525"/>
                  <a:stretch>
                    <a:fillRect/>
                  </a:stretch>
                </pic:blipFill>
                <pic:spPr bwMode="auto">
                  <a:xfrm>
                    <a:off x="0" y="0"/>
                    <a:ext cx="1162050" cy="790575"/>
                  </a:xfrm>
                  <a:prstGeom prst="rect">
                    <a:avLst/>
                  </a:prstGeom>
                  <a:noFill/>
                  <a:ln w="9525">
                    <a:noFill/>
                    <a:miter lim="800000"/>
                    <a:headEnd/>
                    <a:tailEnd/>
                  </a:ln>
                </pic:spPr>
              </pic:pic>
            </a:graphicData>
          </a:graphic>
        </wp:inline>
      </w:drawing>
    </w:r>
  </w:p>
  <w:p w:rsidR="007F5F81" w:rsidRDefault="007F5F81" w:rsidP="000927B6">
    <w:pPr>
      <w:pStyle w:val="Encabezado"/>
      <w:tabs>
        <w:tab w:val="clear" w:pos="8504"/>
        <w:tab w:val="right" w:pos="10206"/>
      </w:tabs>
      <w:ind w:left="-1701" w:right="-170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5115"/>
    <w:multiLevelType w:val="hybridMultilevel"/>
    <w:tmpl w:val="90BCEEDE"/>
    <w:lvl w:ilvl="0" w:tplc="6AC4535E">
      <w:start w:val="1"/>
      <w:numFmt w:val="bullet"/>
      <w:lvlText w:val=""/>
      <w:lvlJc w:val="left"/>
      <w:pPr>
        <w:tabs>
          <w:tab w:val="num" w:pos="757"/>
        </w:tabs>
        <w:ind w:left="757"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9AB6D51"/>
    <w:multiLevelType w:val="hybridMultilevel"/>
    <w:tmpl w:val="DD7C7C44"/>
    <w:lvl w:ilvl="0" w:tplc="E67243EA">
      <w:start w:val="2"/>
      <w:numFmt w:val="bullet"/>
      <w:lvlText w:val="-"/>
      <w:lvlJc w:val="left"/>
      <w:pPr>
        <w:tabs>
          <w:tab w:val="num" w:pos="76"/>
        </w:tabs>
        <w:ind w:left="76" w:hanging="360"/>
      </w:pPr>
      <w:rPr>
        <w:rFonts w:ascii="Calibri" w:eastAsia="Times New Roman" w:hAnsi="Calibri" w:cs="Tahoma" w:hint="default"/>
      </w:rPr>
    </w:lvl>
    <w:lvl w:ilvl="1" w:tplc="0C0A0003" w:tentative="1">
      <w:start w:val="1"/>
      <w:numFmt w:val="bullet"/>
      <w:lvlText w:val="o"/>
      <w:lvlJc w:val="left"/>
      <w:pPr>
        <w:tabs>
          <w:tab w:val="num" w:pos="796"/>
        </w:tabs>
        <w:ind w:left="796" w:hanging="360"/>
      </w:pPr>
      <w:rPr>
        <w:rFonts w:ascii="Courier New" w:hAnsi="Courier New" w:cs="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cs="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cs="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2">
    <w:nsid w:val="1D0801E0"/>
    <w:multiLevelType w:val="hybridMultilevel"/>
    <w:tmpl w:val="580677B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D8F3FCF"/>
    <w:multiLevelType w:val="hybridMultilevel"/>
    <w:tmpl w:val="76BEC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F525CC"/>
    <w:multiLevelType w:val="hybridMultilevel"/>
    <w:tmpl w:val="5AD897E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24C3B5C"/>
    <w:multiLevelType w:val="hybridMultilevel"/>
    <w:tmpl w:val="EEA84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C2737FA"/>
    <w:multiLevelType w:val="multilevel"/>
    <w:tmpl w:val="043A754A"/>
    <w:lvl w:ilvl="0">
      <w:start w:val="1"/>
      <w:numFmt w:val="decimal"/>
      <w:lvlText w:val="%1."/>
      <w:lvlJc w:val="left"/>
      <w:pPr>
        <w:tabs>
          <w:tab w:val="num" w:pos="360"/>
        </w:tabs>
        <w:ind w:left="360" w:hanging="360"/>
      </w:pPr>
      <w:rPr>
        <w:rFonts w:ascii="Tahoma" w:hAnsi="Tahoma" w:hint="default"/>
        <w:b/>
        <w:i w:val="0"/>
        <w:sz w:val="20"/>
        <w:szCs w:val="2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57287069"/>
    <w:multiLevelType w:val="hybridMultilevel"/>
    <w:tmpl w:val="69A44BF4"/>
    <w:lvl w:ilvl="0" w:tplc="6AC4535E">
      <w:start w:val="1"/>
      <w:numFmt w:val="bullet"/>
      <w:lvlText w:val=""/>
      <w:lvlJc w:val="left"/>
      <w:pPr>
        <w:tabs>
          <w:tab w:val="num" w:pos="757"/>
        </w:tabs>
        <w:ind w:left="757"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FC4094"/>
    <w:multiLevelType w:val="hybridMultilevel"/>
    <w:tmpl w:val="74CC12B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7"/>
  </w:num>
  <w:num w:numId="7">
    <w:abstractNumId w:val="1"/>
  </w:num>
  <w:num w:numId="8">
    <w:abstractNumId w:val="0"/>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33793"/>
  </w:hdrShapeDefaults>
  <w:footnotePr>
    <w:footnote w:id="-1"/>
    <w:footnote w:id="0"/>
  </w:footnotePr>
  <w:endnotePr>
    <w:endnote w:id="-1"/>
    <w:endnote w:id="0"/>
  </w:endnotePr>
  <w:compat/>
  <w:rsids>
    <w:rsidRoot w:val="006567CA"/>
    <w:rsid w:val="00000320"/>
    <w:rsid w:val="00001A05"/>
    <w:rsid w:val="0001093D"/>
    <w:rsid w:val="000169E4"/>
    <w:rsid w:val="00027EDC"/>
    <w:rsid w:val="000325B2"/>
    <w:rsid w:val="000352D1"/>
    <w:rsid w:val="00043B51"/>
    <w:rsid w:val="00055BF4"/>
    <w:rsid w:val="00056A9B"/>
    <w:rsid w:val="00062DC5"/>
    <w:rsid w:val="0007008E"/>
    <w:rsid w:val="000709FA"/>
    <w:rsid w:val="00071CFB"/>
    <w:rsid w:val="00077C35"/>
    <w:rsid w:val="000811DC"/>
    <w:rsid w:val="00090A14"/>
    <w:rsid w:val="000927B6"/>
    <w:rsid w:val="000A3237"/>
    <w:rsid w:val="000B7C4A"/>
    <w:rsid w:val="000C2BEE"/>
    <w:rsid w:val="000C4FA5"/>
    <w:rsid w:val="000D7015"/>
    <w:rsid w:val="000D7C98"/>
    <w:rsid w:val="000E2DB1"/>
    <w:rsid w:val="00101EB6"/>
    <w:rsid w:val="00113CA1"/>
    <w:rsid w:val="00122803"/>
    <w:rsid w:val="001238C5"/>
    <w:rsid w:val="0012502C"/>
    <w:rsid w:val="00125DBC"/>
    <w:rsid w:val="00132011"/>
    <w:rsid w:val="00146EAD"/>
    <w:rsid w:val="0015129B"/>
    <w:rsid w:val="001524D7"/>
    <w:rsid w:val="0016201C"/>
    <w:rsid w:val="00164533"/>
    <w:rsid w:val="00166A2D"/>
    <w:rsid w:val="001767DD"/>
    <w:rsid w:val="00182DF7"/>
    <w:rsid w:val="001853A5"/>
    <w:rsid w:val="00187A02"/>
    <w:rsid w:val="00187BB2"/>
    <w:rsid w:val="00190699"/>
    <w:rsid w:val="00192567"/>
    <w:rsid w:val="00192615"/>
    <w:rsid w:val="001B07DF"/>
    <w:rsid w:val="001C4319"/>
    <w:rsid w:val="001D5836"/>
    <w:rsid w:val="001E0EAC"/>
    <w:rsid w:val="001F27EB"/>
    <w:rsid w:val="002003B6"/>
    <w:rsid w:val="00211E36"/>
    <w:rsid w:val="002133BB"/>
    <w:rsid w:val="00213A55"/>
    <w:rsid w:val="00213CE3"/>
    <w:rsid w:val="00217EEC"/>
    <w:rsid w:val="00225BFB"/>
    <w:rsid w:val="00225CA4"/>
    <w:rsid w:val="00235338"/>
    <w:rsid w:val="0024145E"/>
    <w:rsid w:val="00250C33"/>
    <w:rsid w:val="00252E1C"/>
    <w:rsid w:val="00261E0A"/>
    <w:rsid w:val="0026516D"/>
    <w:rsid w:val="00267430"/>
    <w:rsid w:val="00274BAE"/>
    <w:rsid w:val="002833ED"/>
    <w:rsid w:val="00291E51"/>
    <w:rsid w:val="002A1CFF"/>
    <w:rsid w:val="002A596A"/>
    <w:rsid w:val="002B7542"/>
    <w:rsid w:val="002C0E60"/>
    <w:rsid w:val="002D0774"/>
    <w:rsid w:val="002F1616"/>
    <w:rsid w:val="002F3927"/>
    <w:rsid w:val="002F5FFE"/>
    <w:rsid w:val="00310783"/>
    <w:rsid w:val="00310C1E"/>
    <w:rsid w:val="00320DA9"/>
    <w:rsid w:val="00320E13"/>
    <w:rsid w:val="00322C72"/>
    <w:rsid w:val="00323110"/>
    <w:rsid w:val="003237FA"/>
    <w:rsid w:val="0032383E"/>
    <w:rsid w:val="00324CF2"/>
    <w:rsid w:val="0032657C"/>
    <w:rsid w:val="00326A03"/>
    <w:rsid w:val="003300D0"/>
    <w:rsid w:val="00330E76"/>
    <w:rsid w:val="00331D4B"/>
    <w:rsid w:val="00341768"/>
    <w:rsid w:val="00345A56"/>
    <w:rsid w:val="00351FF9"/>
    <w:rsid w:val="00352255"/>
    <w:rsid w:val="00354DBB"/>
    <w:rsid w:val="00362982"/>
    <w:rsid w:val="00364220"/>
    <w:rsid w:val="00372D1F"/>
    <w:rsid w:val="00383A85"/>
    <w:rsid w:val="00385987"/>
    <w:rsid w:val="00391312"/>
    <w:rsid w:val="00393563"/>
    <w:rsid w:val="003A2671"/>
    <w:rsid w:val="003A76EC"/>
    <w:rsid w:val="003B21F3"/>
    <w:rsid w:val="003B5910"/>
    <w:rsid w:val="003B7A1D"/>
    <w:rsid w:val="003B7EFB"/>
    <w:rsid w:val="003C1E94"/>
    <w:rsid w:val="003C2DC2"/>
    <w:rsid w:val="003C383A"/>
    <w:rsid w:val="003E1D2B"/>
    <w:rsid w:val="003E46A9"/>
    <w:rsid w:val="003E5142"/>
    <w:rsid w:val="003F7F54"/>
    <w:rsid w:val="00405A99"/>
    <w:rsid w:val="0041031B"/>
    <w:rsid w:val="00421D40"/>
    <w:rsid w:val="0042300C"/>
    <w:rsid w:val="00423AE5"/>
    <w:rsid w:val="00427B9B"/>
    <w:rsid w:val="00432A9E"/>
    <w:rsid w:val="00433C85"/>
    <w:rsid w:val="0043426B"/>
    <w:rsid w:val="00466CE0"/>
    <w:rsid w:val="00476299"/>
    <w:rsid w:val="004800AC"/>
    <w:rsid w:val="00483945"/>
    <w:rsid w:val="0048452B"/>
    <w:rsid w:val="00484C9D"/>
    <w:rsid w:val="00491818"/>
    <w:rsid w:val="004A1B34"/>
    <w:rsid w:val="004A7559"/>
    <w:rsid w:val="004A75FD"/>
    <w:rsid w:val="004B2B37"/>
    <w:rsid w:val="004C1FEA"/>
    <w:rsid w:val="004C21FD"/>
    <w:rsid w:val="004D18E9"/>
    <w:rsid w:val="004D52B9"/>
    <w:rsid w:val="004D588B"/>
    <w:rsid w:val="004D62CD"/>
    <w:rsid w:val="004E32F7"/>
    <w:rsid w:val="004F6E04"/>
    <w:rsid w:val="00507C4D"/>
    <w:rsid w:val="005124D8"/>
    <w:rsid w:val="005253A4"/>
    <w:rsid w:val="005258CB"/>
    <w:rsid w:val="005322F1"/>
    <w:rsid w:val="0053695A"/>
    <w:rsid w:val="005404BB"/>
    <w:rsid w:val="00551F69"/>
    <w:rsid w:val="00552B1C"/>
    <w:rsid w:val="0055482F"/>
    <w:rsid w:val="005576F4"/>
    <w:rsid w:val="00566C4D"/>
    <w:rsid w:val="005718CD"/>
    <w:rsid w:val="00573970"/>
    <w:rsid w:val="00574A52"/>
    <w:rsid w:val="00580196"/>
    <w:rsid w:val="00580450"/>
    <w:rsid w:val="00584023"/>
    <w:rsid w:val="00593888"/>
    <w:rsid w:val="00594ECA"/>
    <w:rsid w:val="005A3F04"/>
    <w:rsid w:val="005A46F4"/>
    <w:rsid w:val="005C6205"/>
    <w:rsid w:val="005C77EE"/>
    <w:rsid w:val="005D1303"/>
    <w:rsid w:val="005D1635"/>
    <w:rsid w:val="005D2677"/>
    <w:rsid w:val="005D293D"/>
    <w:rsid w:val="005F088D"/>
    <w:rsid w:val="005F66AA"/>
    <w:rsid w:val="005F6B8E"/>
    <w:rsid w:val="006068B6"/>
    <w:rsid w:val="006143FF"/>
    <w:rsid w:val="006251ED"/>
    <w:rsid w:val="006270C7"/>
    <w:rsid w:val="00633D70"/>
    <w:rsid w:val="00634766"/>
    <w:rsid w:val="00637022"/>
    <w:rsid w:val="00637432"/>
    <w:rsid w:val="00640381"/>
    <w:rsid w:val="006567CA"/>
    <w:rsid w:val="00660645"/>
    <w:rsid w:val="00660C7D"/>
    <w:rsid w:val="00666BB4"/>
    <w:rsid w:val="006727D4"/>
    <w:rsid w:val="00674408"/>
    <w:rsid w:val="006A38ED"/>
    <w:rsid w:val="006A7474"/>
    <w:rsid w:val="006B2905"/>
    <w:rsid w:val="006D242D"/>
    <w:rsid w:val="006D31AA"/>
    <w:rsid w:val="006E019F"/>
    <w:rsid w:val="006E5456"/>
    <w:rsid w:val="006F1293"/>
    <w:rsid w:val="006F24BB"/>
    <w:rsid w:val="006F24CD"/>
    <w:rsid w:val="006F45BF"/>
    <w:rsid w:val="007014C7"/>
    <w:rsid w:val="00706ED2"/>
    <w:rsid w:val="00710BD7"/>
    <w:rsid w:val="00713DEA"/>
    <w:rsid w:val="007208F5"/>
    <w:rsid w:val="00727A08"/>
    <w:rsid w:val="007305B2"/>
    <w:rsid w:val="0073273D"/>
    <w:rsid w:val="00734BAB"/>
    <w:rsid w:val="007530E7"/>
    <w:rsid w:val="00761BE4"/>
    <w:rsid w:val="007670E8"/>
    <w:rsid w:val="00773C29"/>
    <w:rsid w:val="00786162"/>
    <w:rsid w:val="007906AF"/>
    <w:rsid w:val="007960D8"/>
    <w:rsid w:val="007971E6"/>
    <w:rsid w:val="007A4ADC"/>
    <w:rsid w:val="007B6F67"/>
    <w:rsid w:val="007C19BC"/>
    <w:rsid w:val="007F5F81"/>
    <w:rsid w:val="00803471"/>
    <w:rsid w:val="0081260C"/>
    <w:rsid w:val="00816B40"/>
    <w:rsid w:val="00817D98"/>
    <w:rsid w:val="00820C24"/>
    <w:rsid w:val="008240CA"/>
    <w:rsid w:val="008450BD"/>
    <w:rsid w:val="008459AA"/>
    <w:rsid w:val="00847998"/>
    <w:rsid w:val="008534DE"/>
    <w:rsid w:val="008540EE"/>
    <w:rsid w:val="00866605"/>
    <w:rsid w:val="008723AC"/>
    <w:rsid w:val="00880B3C"/>
    <w:rsid w:val="00883E04"/>
    <w:rsid w:val="00891243"/>
    <w:rsid w:val="0089444A"/>
    <w:rsid w:val="008A487C"/>
    <w:rsid w:val="008B0A9A"/>
    <w:rsid w:val="008B3356"/>
    <w:rsid w:val="008B351E"/>
    <w:rsid w:val="008B6C98"/>
    <w:rsid w:val="008C3CE5"/>
    <w:rsid w:val="008D0A16"/>
    <w:rsid w:val="008D3531"/>
    <w:rsid w:val="008D5B12"/>
    <w:rsid w:val="008E1CB4"/>
    <w:rsid w:val="0090011D"/>
    <w:rsid w:val="00911CE3"/>
    <w:rsid w:val="00923E40"/>
    <w:rsid w:val="009258B3"/>
    <w:rsid w:val="0094232F"/>
    <w:rsid w:val="009609B8"/>
    <w:rsid w:val="009B2974"/>
    <w:rsid w:val="009E5D68"/>
    <w:rsid w:val="009F7422"/>
    <w:rsid w:val="00A0066D"/>
    <w:rsid w:val="00A0192B"/>
    <w:rsid w:val="00A04D1E"/>
    <w:rsid w:val="00A06421"/>
    <w:rsid w:val="00A10FB3"/>
    <w:rsid w:val="00A1463E"/>
    <w:rsid w:val="00A23C50"/>
    <w:rsid w:val="00A258AB"/>
    <w:rsid w:val="00A37C34"/>
    <w:rsid w:val="00A43A94"/>
    <w:rsid w:val="00A46056"/>
    <w:rsid w:val="00A461C1"/>
    <w:rsid w:val="00A52E21"/>
    <w:rsid w:val="00A551A3"/>
    <w:rsid w:val="00A72324"/>
    <w:rsid w:val="00A76D09"/>
    <w:rsid w:val="00A85B47"/>
    <w:rsid w:val="00A87C47"/>
    <w:rsid w:val="00A90534"/>
    <w:rsid w:val="00AA61F3"/>
    <w:rsid w:val="00AC2535"/>
    <w:rsid w:val="00AC3473"/>
    <w:rsid w:val="00AD1F0C"/>
    <w:rsid w:val="00AD4FAD"/>
    <w:rsid w:val="00AD5EE1"/>
    <w:rsid w:val="00AE2F05"/>
    <w:rsid w:val="00AF4652"/>
    <w:rsid w:val="00AF5AA8"/>
    <w:rsid w:val="00B02F59"/>
    <w:rsid w:val="00B128BC"/>
    <w:rsid w:val="00B22BF4"/>
    <w:rsid w:val="00B254D6"/>
    <w:rsid w:val="00B27B94"/>
    <w:rsid w:val="00B35111"/>
    <w:rsid w:val="00B37314"/>
    <w:rsid w:val="00B37FD1"/>
    <w:rsid w:val="00B45F08"/>
    <w:rsid w:val="00B50492"/>
    <w:rsid w:val="00B56FB8"/>
    <w:rsid w:val="00B57C86"/>
    <w:rsid w:val="00B61D1F"/>
    <w:rsid w:val="00B63617"/>
    <w:rsid w:val="00B72D22"/>
    <w:rsid w:val="00B74A01"/>
    <w:rsid w:val="00B77C1F"/>
    <w:rsid w:val="00B8688D"/>
    <w:rsid w:val="00B875F6"/>
    <w:rsid w:val="00BA1190"/>
    <w:rsid w:val="00BA7010"/>
    <w:rsid w:val="00BA7502"/>
    <w:rsid w:val="00BB1A95"/>
    <w:rsid w:val="00BB7AEF"/>
    <w:rsid w:val="00BC25C7"/>
    <w:rsid w:val="00BC32E2"/>
    <w:rsid w:val="00BC7F25"/>
    <w:rsid w:val="00BD2EAD"/>
    <w:rsid w:val="00BD37C0"/>
    <w:rsid w:val="00BD5FA6"/>
    <w:rsid w:val="00BD7091"/>
    <w:rsid w:val="00BE196A"/>
    <w:rsid w:val="00BF45A8"/>
    <w:rsid w:val="00C03216"/>
    <w:rsid w:val="00C03A8C"/>
    <w:rsid w:val="00C152F1"/>
    <w:rsid w:val="00C15DDE"/>
    <w:rsid w:val="00C1614A"/>
    <w:rsid w:val="00C23A7B"/>
    <w:rsid w:val="00C33293"/>
    <w:rsid w:val="00C36312"/>
    <w:rsid w:val="00C4017B"/>
    <w:rsid w:val="00C42337"/>
    <w:rsid w:val="00C4668F"/>
    <w:rsid w:val="00C535BA"/>
    <w:rsid w:val="00C61F3B"/>
    <w:rsid w:val="00C637FD"/>
    <w:rsid w:val="00C67CEE"/>
    <w:rsid w:val="00C708CE"/>
    <w:rsid w:val="00C72F22"/>
    <w:rsid w:val="00C747E3"/>
    <w:rsid w:val="00C814B7"/>
    <w:rsid w:val="00C87F5E"/>
    <w:rsid w:val="00C93731"/>
    <w:rsid w:val="00C950E1"/>
    <w:rsid w:val="00CA5D17"/>
    <w:rsid w:val="00CA63B6"/>
    <w:rsid w:val="00CC3E48"/>
    <w:rsid w:val="00CC41FA"/>
    <w:rsid w:val="00CD0EBB"/>
    <w:rsid w:val="00CD3E7D"/>
    <w:rsid w:val="00CE4A81"/>
    <w:rsid w:val="00CE5D48"/>
    <w:rsid w:val="00CF3951"/>
    <w:rsid w:val="00D048BD"/>
    <w:rsid w:val="00D11AB1"/>
    <w:rsid w:val="00D125E0"/>
    <w:rsid w:val="00D14888"/>
    <w:rsid w:val="00D21FB4"/>
    <w:rsid w:val="00D3328B"/>
    <w:rsid w:val="00D34EE2"/>
    <w:rsid w:val="00D40412"/>
    <w:rsid w:val="00D43617"/>
    <w:rsid w:val="00D52B8A"/>
    <w:rsid w:val="00D56D5B"/>
    <w:rsid w:val="00D57ECE"/>
    <w:rsid w:val="00D613C0"/>
    <w:rsid w:val="00D72E78"/>
    <w:rsid w:val="00D73560"/>
    <w:rsid w:val="00D737F1"/>
    <w:rsid w:val="00D757B3"/>
    <w:rsid w:val="00D77CEA"/>
    <w:rsid w:val="00D85BF5"/>
    <w:rsid w:val="00D92951"/>
    <w:rsid w:val="00D94503"/>
    <w:rsid w:val="00DA62D8"/>
    <w:rsid w:val="00DB0A93"/>
    <w:rsid w:val="00DB1341"/>
    <w:rsid w:val="00DC15C3"/>
    <w:rsid w:val="00DC661F"/>
    <w:rsid w:val="00DF2E49"/>
    <w:rsid w:val="00DF3CEA"/>
    <w:rsid w:val="00E22AB6"/>
    <w:rsid w:val="00E22AD7"/>
    <w:rsid w:val="00E30CF2"/>
    <w:rsid w:val="00E32EDB"/>
    <w:rsid w:val="00E33BA7"/>
    <w:rsid w:val="00E35C7E"/>
    <w:rsid w:val="00E43BDA"/>
    <w:rsid w:val="00E537D1"/>
    <w:rsid w:val="00E604DE"/>
    <w:rsid w:val="00E643F8"/>
    <w:rsid w:val="00E64D27"/>
    <w:rsid w:val="00E91784"/>
    <w:rsid w:val="00E91AB0"/>
    <w:rsid w:val="00E92473"/>
    <w:rsid w:val="00EA0274"/>
    <w:rsid w:val="00EA79F8"/>
    <w:rsid w:val="00EB2A73"/>
    <w:rsid w:val="00EB6409"/>
    <w:rsid w:val="00EB6635"/>
    <w:rsid w:val="00EC1426"/>
    <w:rsid w:val="00EC1C18"/>
    <w:rsid w:val="00EC504F"/>
    <w:rsid w:val="00EC6C02"/>
    <w:rsid w:val="00ED09F0"/>
    <w:rsid w:val="00EE235B"/>
    <w:rsid w:val="00EE74C1"/>
    <w:rsid w:val="00EE7900"/>
    <w:rsid w:val="00F0061A"/>
    <w:rsid w:val="00F04D47"/>
    <w:rsid w:val="00F24023"/>
    <w:rsid w:val="00F260EE"/>
    <w:rsid w:val="00F3039A"/>
    <w:rsid w:val="00F421E5"/>
    <w:rsid w:val="00F42568"/>
    <w:rsid w:val="00F502ED"/>
    <w:rsid w:val="00F5718C"/>
    <w:rsid w:val="00F61264"/>
    <w:rsid w:val="00F739EA"/>
    <w:rsid w:val="00F73DCB"/>
    <w:rsid w:val="00F73ED9"/>
    <w:rsid w:val="00F91C1D"/>
    <w:rsid w:val="00FA1646"/>
    <w:rsid w:val="00FB1015"/>
    <w:rsid w:val="00FC14CB"/>
    <w:rsid w:val="00FC174E"/>
    <w:rsid w:val="00FC62CC"/>
    <w:rsid w:val="00FD2D9D"/>
    <w:rsid w:val="00FD6CB8"/>
    <w:rsid w:val="00FF19AE"/>
    <w:rsid w:val="00FF57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356"/>
    <w:rPr>
      <w:sz w:val="24"/>
      <w:szCs w:val="24"/>
    </w:rPr>
  </w:style>
  <w:style w:type="paragraph" w:styleId="Ttulo1">
    <w:name w:val="heading 1"/>
    <w:basedOn w:val="Normal"/>
    <w:next w:val="Normal"/>
    <w:qFormat/>
    <w:rsid w:val="008D0A16"/>
    <w:pPr>
      <w:keepNext/>
      <w:pBdr>
        <w:bottom w:val="single" w:sz="4" w:space="1" w:color="auto"/>
      </w:pBdr>
      <w:jc w:val="center"/>
      <w:outlineLvl w:val="0"/>
    </w:pPr>
    <w:rPr>
      <w:rFonts w:ascii="Verdana" w:hAnsi="Verdana"/>
      <w:b/>
      <w:sz w:val="3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67CA"/>
    <w:pPr>
      <w:tabs>
        <w:tab w:val="center" w:pos="4252"/>
        <w:tab w:val="right" w:pos="8504"/>
      </w:tabs>
    </w:pPr>
  </w:style>
  <w:style w:type="paragraph" w:styleId="Piedepgina">
    <w:name w:val="footer"/>
    <w:basedOn w:val="Normal"/>
    <w:rsid w:val="006567CA"/>
    <w:pPr>
      <w:tabs>
        <w:tab w:val="center" w:pos="4252"/>
        <w:tab w:val="right" w:pos="8504"/>
      </w:tabs>
    </w:pPr>
  </w:style>
  <w:style w:type="character" w:styleId="Hipervnculo">
    <w:name w:val="Hyperlink"/>
    <w:basedOn w:val="Fuentedeprrafopredeter"/>
    <w:rsid w:val="006567CA"/>
    <w:rPr>
      <w:color w:val="0000FF"/>
      <w:u w:val="single"/>
    </w:rPr>
  </w:style>
  <w:style w:type="paragraph" w:styleId="Textodeglobo">
    <w:name w:val="Balloon Text"/>
    <w:basedOn w:val="Normal"/>
    <w:semiHidden/>
    <w:rsid w:val="00734BAB"/>
    <w:rPr>
      <w:rFonts w:ascii="Tahoma" w:hAnsi="Tahoma" w:cs="Tahoma"/>
      <w:sz w:val="16"/>
      <w:szCs w:val="16"/>
    </w:rPr>
  </w:style>
  <w:style w:type="character" w:styleId="Textoennegrita">
    <w:name w:val="Strong"/>
    <w:basedOn w:val="Fuentedeprrafopredeter"/>
    <w:qFormat/>
    <w:rsid w:val="00637022"/>
    <w:rPr>
      <w:b/>
      <w:bCs/>
    </w:rPr>
  </w:style>
  <w:style w:type="character" w:customStyle="1" w:styleId="EncabezadoCar">
    <w:name w:val="Encabezado Car"/>
    <w:basedOn w:val="Fuentedeprrafopredeter"/>
    <w:link w:val="Encabezado"/>
    <w:uiPriority w:val="99"/>
    <w:rsid w:val="001767DD"/>
    <w:rPr>
      <w:sz w:val="24"/>
      <w:szCs w:val="24"/>
    </w:rPr>
  </w:style>
  <w:style w:type="paragraph" w:customStyle="1" w:styleId="Prrafodelista1">
    <w:name w:val="Párrafo de lista1"/>
    <w:basedOn w:val="Normal"/>
    <w:rsid w:val="00213CE3"/>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A37C34"/>
    <w:pPr>
      <w:ind w:left="720"/>
      <w:contextualSpacing/>
    </w:pPr>
  </w:style>
  <w:style w:type="character" w:customStyle="1" w:styleId="apple-converted-space">
    <w:name w:val="apple-converted-space"/>
    <w:basedOn w:val="Fuentedeprrafopredeter"/>
    <w:rsid w:val="00310C1E"/>
  </w:style>
</w:styles>
</file>

<file path=word/webSettings.xml><?xml version="1.0" encoding="utf-8"?>
<w:webSettings xmlns:r="http://schemas.openxmlformats.org/officeDocument/2006/relationships" xmlns:w="http://schemas.openxmlformats.org/wordprocessingml/2006/main">
  <w:divs>
    <w:div w:id="127628119">
      <w:bodyDiv w:val="1"/>
      <w:marLeft w:val="0"/>
      <w:marRight w:val="0"/>
      <w:marTop w:val="0"/>
      <w:marBottom w:val="0"/>
      <w:divBdr>
        <w:top w:val="none" w:sz="0" w:space="0" w:color="auto"/>
        <w:left w:val="none" w:sz="0" w:space="0" w:color="auto"/>
        <w:bottom w:val="none" w:sz="0" w:space="0" w:color="auto"/>
        <w:right w:val="none" w:sz="0" w:space="0" w:color="auto"/>
      </w:divBdr>
      <w:divsChild>
        <w:div w:id="2016766463">
          <w:marLeft w:val="0"/>
          <w:marRight w:val="0"/>
          <w:marTop w:val="0"/>
          <w:marBottom w:val="0"/>
          <w:divBdr>
            <w:top w:val="none" w:sz="0" w:space="0" w:color="auto"/>
            <w:left w:val="none" w:sz="0" w:space="0" w:color="auto"/>
            <w:bottom w:val="none" w:sz="0" w:space="0" w:color="auto"/>
            <w:right w:val="none" w:sz="0" w:space="0" w:color="auto"/>
          </w:divBdr>
          <w:divsChild>
            <w:div w:id="21400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0867">
      <w:bodyDiv w:val="1"/>
      <w:marLeft w:val="0"/>
      <w:marRight w:val="0"/>
      <w:marTop w:val="0"/>
      <w:marBottom w:val="0"/>
      <w:divBdr>
        <w:top w:val="none" w:sz="0" w:space="0" w:color="auto"/>
        <w:left w:val="none" w:sz="0" w:space="0" w:color="auto"/>
        <w:bottom w:val="none" w:sz="0" w:space="0" w:color="auto"/>
        <w:right w:val="none" w:sz="0" w:space="0" w:color="auto"/>
      </w:divBdr>
    </w:div>
    <w:div w:id="698046089">
      <w:bodyDiv w:val="1"/>
      <w:marLeft w:val="0"/>
      <w:marRight w:val="0"/>
      <w:marTop w:val="0"/>
      <w:marBottom w:val="0"/>
      <w:divBdr>
        <w:top w:val="none" w:sz="0" w:space="0" w:color="auto"/>
        <w:left w:val="none" w:sz="0" w:space="0" w:color="auto"/>
        <w:bottom w:val="none" w:sz="0" w:space="0" w:color="auto"/>
        <w:right w:val="none" w:sz="0" w:space="0" w:color="auto"/>
      </w:divBdr>
    </w:div>
    <w:div w:id="1169633188">
      <w:bodyDiv w:val="1"/>
      <w:marLeft w:val="0"/>
      <w:marRight w:val="0"/>
      <w:marTop w:val="0"/>
      <w:marBottom w:val="0"/>
      <w:divBdr>
        <w:top w:val="none" w:sz="0" w:space="0" w:color="auto"/>
        <w:left w:val="none" w:sz="0" w:space="0" w:color="auto"/>
        <w:bottom w:val="none" w:sz="0" w:space="0" w:color="auto"/>
        <w:right w:val="none" w:sz="0" w:space="0" w:color="auto"/>
      </w:divBdr>
      <w:divsChild>
        <w:div w:id="668677896">
          <w:marLeft w:val="0"/>
          <w:marRight w:val="0"/>
          <w:marTop w:val="0"/>
          <w:marBottom w:val="0"/>
          <w:divBdr>
            <w:top w:val="none" w:sz="0" w:space="0" w:color="auto"/>
            <w:left w:val="none" w:sz="0" w:space="0" w:color="auto"/>
            <w:bottom w:val="none" w:sz="0" w:space="0" w:color="auto"/>
            <w:right w:val="none" w:sz="0" w:space="0" w:color="auto"/>
          </w:divBdr>
        </w:div>
      </w:divsChild>
    </w:div>
    <w:div w:id="1340698720">
      <w:bodyDiv w:val="1"/>
      <w:marLeft w:val="0"/>
      <w:marRight w:val="0"/>
      <w:marTop w:val="0"/>
      <w:marBottom w:val="0"/>
      <w:divBdr>
        <w:top w:val="none" w:sz="0" w:space="0" w:color="auto"/>
        <w:left w:val="none" w:sz="0" w:space="0" w:color="auto"/>
        <w:bottom w:val="none" w:sz="0" w:space="0" w:color="auto"/>
        <w:right w:val="none" w:sz="0" w:space="0" w:color="auto"/>
      </w:divBdr>
    </w:div>
    <w:div w:id="1426685186">
      <w:bodyDiv w:val="1"/>
      <w:marLeft w:val="0"/>
      <w:marRight w:val="0"/>
      <w:marTop w:val="0"/>
      <w:marBottom w:val="0"/>
      <w:divBdr>
        <w:top w:val="none" w:sz="0" w:space="0" w:color="auto"/>
        <w:left w:val="none" w:sz="0" w:space="0" w:color="auto"/>
        <w:bottom w:val="none" w:sz="0" w:space="0" w:color="auto"/>
        <w:right w:val="none" w:sz="0" w:space="0" w:color="auto"/>
      </w:divBdr>
    </w:div>
    <w:div w:id="1493569349">
      <w:bodyDiv w:val="1"/>
      <w:marLeft w:val="0"/>
      <w:marRight w:val="0"/>
      <w:marTop w:val="0"/>
      <w:marBottom w:val="0"/>
      <w:divBdr>
        <w:top w:val="none" w:sz="0" w:space="0" w:color="auto"/>
        <w:left w:val="none" w:sz="0" w:space="0" w:color="auto"/>
        <w:bottom w:val="none" w:sz="0" w:space="0" w:color="auto"/>
        <w:right w:val="none" w:sz="0" w:space="0" w:color="auto"/>
      </w:divBdr>
    </w:div>
    <w:div w:id="1849981778">
      <w:bodyDiv w:val="1"/>
      <w:marLeft w:val="0"/>
      <w:marRight w:val="0"/>
      <w:marTop w:val="0"/>
      <w:marBottom w:val="0"/>
      <w:divBdr>
        <w:top w:val="none" w:sz="0" w:space="0" w:color="auto"/>
        <w:left w:val="none" w:sz="0" w:space="0" w:color="auto"/>
        <w:bottom w:val="none" w:sz="0" w:space="0" w:color="auto"/>
        <w:right w:val="none" w:sz="0" w:space="0" w:color="auto"/>
      </w:divBdr>
    </w:div>
    <w:div w:id="1987127899">
      <w:bodyDiv w:val="1"/>
      <w:marLeft w:val="0"/>
      <w:marRight w:val="0"/>
      <w:marTop w:val="0"/>
      <w:marBottom w:val="0"/>
      <w:divBdr>
        <w:top w:val="none" w:sz="0" w:space="0" w:color="auto"/>
        <w:left w:val="none" w:sz="0" w:space="0" w:color="auto"/>
        <w:bottom w:val="none" w:sz="0" w:space="0" w:color="auto"/>
        <w:right w:val="none" w:sz="0" w:space="0" w:color="auto"/>
      </w:divBdr>
    </w:div>
    <w:div w:id="213289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cacion@inv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392</Words>
  <Characters>2095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NOTA DE PRENSA</vt:lpstr>
    </vt:vector>
  </TitlesOfParts>
  <Company>INVAC</Company>
  <LinksUpToDate>false</LinksUpToDate>
  <CharactersWithSpaces>2483</CharactersWithSpaces>
  <SharedDoc>false</SharedDoc>
  <HLinks>
    <vt:vector size="6" baseType="variant">
      <vt:variant>
        <vt:i4>8257612</vt:i4>
      </vt:variant>
      <vt:variant>
        <vt:i4>0</vt:i4>
      </vt:variant>
      <vt:variant>
        <vt:i4>0</vt:i4>
      </vt:variant>
      <vt:variant>
        <vt:i4>5</vt:i4>
      </vt:variant>
      <vt:variant>
        <vt:lpwstr>mailto:comunicacion@invac.org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creator>Comunicación</dc:creator>
  <cp:lastModifiedBy>Rebeca</cp:lastModifiedBy>
  <cp:revision>5</cp:revision>
  <cp:lastPrinted>2011-01-05T12:54:00Z</cp:lastPrinted>
  <dcterms:created xsi:type="dcterms:W3CDTF">2013-10-29T11:34:00Z</dcterms:created>
  <dcterms:modified xsi:type="dcterms:W3CDTF">2013-10-29T12:35:00Z</dcterms:modified>
</cp:coreProperties>
</file>