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90E" w:rsidRDefault="003C290E" w:rsidP="007C2795">
      <w:pPr>
        <w:jc w:val="center"/>
        <w:rPr>
          <w:b/>
          <w:sz w:val="40"/>
          <w:szCs w:val="40"/>
          <w:u w:val="single"/>
          <w:lang w:val="es-ES_tradnl"/>
        </w:rPr>
      </w:pPr>
    </w:p>
    <w:p w:rsidR="007C2795" w:rsidRPr="007C2795" w:rsidRDefault="007C2795" w:rsidP="007C2795">
      <w:pPr>
        <w:jc w:val="center"/>
        <w:rPr>
          <w:b/>
          <w:sz w:val="40"/>
          <w:szCs w:val="40"/>
          <w:u w:val="single"/>
          <w:lang w:val="es-ES_tradnl"/>
        </w:rPr>
      </w:pPr>
      <w:r w:rsidRPr="007C2795">
        <w:rPr>
          <w:b/>
          <w:sz w:val="40"/>
          <w:szCs w:val="40"/>
          <w:u w:val="single"/>
          <w:lang w:val="es-ES_tradnl"/>
        </w:rPr>
        <w:t>NOTA DE PRENSA</w:t>
      </w:r>
    </w:p>
    <w:p w:rsidR="006B4C2C" w:rsidRDefault="00145AC0" w:rsidP="006B4C2C">
      <w:pPr>
        <w:jc w:val="center"/>
        <w:rPr>
          <w:b/>
          <w:sz w:val="22"/>
          <w:szCs w:val="22"/>
          <w:lang w:val="es-ES_tradnl"/>
        </w:rPr>
      </w:pPr>
      <w:r>
        <w:rPr>
          <w:b/>
          <w:sz w:val="22"/>
          <w:szCs w:val="22"/>
          <w:lang w:val="es-ES_tradnl"/>
        </w:rPr>
        <w:t>lunes</w:t>
      </w:r>
      <w:r w:rsidR="007D6156">
        <w:rPr>
          <w:b/>
          <w:sz w:val="22"/>
          <w:szCs w:val="22"/>
          <w:lang w:val="es-ES_tradnl"/>
        </w:rPr>
        <w:t xml:space="preserve">, </w:t>
      </w:r>
      <w:r>
        <w:rPr>
          <w:b/>
          <w:sz w:val="22"/>
          <w:szCs w:val="22"/>
          <w:lang w:val="es-ES_tradnl"/>
        </w:rPr>
        <w:t>19</w:t>
      </w:r>
      <w:r w:rsidR="007D6156">
        <w:rPr>
          <w:b/>
          <w:sz w:val="22"/>
          <w:szCs w:val="22"/>
          <w:lang w:val="es-ES_tradnl"/>
        </w:rPr>
        <w:t xml:space="preserve"> de </w:t>
      </w:r>
      <w:r w:rsidR="00E712AA">
        <w:rPr>
          <w:b/>
          <w:sz w:val="22"/>
          <w:szCs w:val="22"/>
          <w:lang w:val="es-ES_tradnl"/>
        </w:rPr>
        <w:t>mayo</w:t>
      </w:r>
      <w:r w:rsidR="007D6156">
        <w:rPr>
          <w:b/>
          <w:sz w:val="22"/>
          <w:szCs w:val="22"/>
          <w:lang w:val="es-ES_tradnl"/>
        </w:rPr>
        <w:t xml:space="preserve"> de 2014</w:t>
      </w:r>
    </w:p>
    <w:p w:rsidR="006B4C2C" w:rsidRDefault="006B4C2C" w:rsidP="006B4C2C">
      <w:pPr>
        <w:jc w:val="center"/>
        <w:rPr>
          <w:b/>
          <w:sz w:val="22"/>
          <w:szCs w:val="22"/>
          <w:lang w:val="es-ES_tradnl"/>
        </w:rPr>
      </w:pPr>
    </w:p>
    <w:p w:rsidR="003C290E" w:rsidRDefault="003C290E" w:rsidP="006B4C2C">
      <w:pPr>
        <w:jc w:val="center"/>
        <w:rPr>
          <w:b/>
          <w:sz w:val="22"/>
          <w:szCs w:val="22"/>
          <w:lang w:val="es-ES_tradnl"/>
        </w:rPr>
      </w:pPr>
    </w:p>
    <w:p w:rsidR="00C24354" w:rsidRPr="00EC7E18" w:rsidRDefault="00145AC0" w:rsidP="0008025A">
      <w:pPr>
        <w:jc w:val="center"/>
        <w:rPr>
          <w:b/>
          <w:sz w:val="34"/>
          <w:szCs w:val="34"/>
        </w:rPr>
      </w:pPr>
      <w:bookmarkStart w:id="0" w:name="_GoBack"/>
      <w:r>
        <w:rPr>
          <w:b/>
          <w:sz w:val="34"/>
          <w:szCs w:val="34"/>
        </w:rPr>
        <w:t xml:space="preserve">El incremento de solicitudes PAC tramitadas por ASAJA ratifica la confianza de los agricultores y ganaderos en </w:t>
      </w:r>
      <w:r w:rsidR="00F34E11">
        <w:rPr>
          <w:b/>
          <w:sz w:val="34"/>
          <w:szCs w:val="34"/>
        </w:rPr>
        <w:t>los servicios</w:t>
      </w:r>
      <w:r>
        <w:rPr>
          <w:b/>
          <w:sz w:val="34"/>
          <w:szCs w:val="34"/>
        </w:rPr>
        <w:t xml:space="preserve"> técnicos </w:t>
      </w:r>
      <w:r w:rsidR="00F34E11">
        <w:rPr>
          <w:b/>
          <w:sz w:val="34"/>
          <w:szCs w:val="34"/>
        </w:rPr>
        <w:t>de la Organización</w:t>
      </w:r>
    </w:p>
    <w:p w:rsidR="00064E91" w:rsidRDefault="00064E91" w:rsidP="00C24354">
      <w:pPr>
        <w:jc w:val="center"/>
        <w:rPr>
          <w:b/>
          <w:sz w:val="24"/>
          <w:szCs w:val="24"/>
        </w:rPr>
      </w:pPr>
    </w:p>
    <w:p w:rsidR="00E712AA" w:rsidRDefault="00145AC0" w:rsidP="00C24354">
      <w:pPr>
        <w:jc w:val="center"/>
        <w:rPr>
          <w:b/>
          <w:sz w:val="24"/>
          <w:szCs w:val="24"/>
        </w:rPr>
      </w:pPr>
      <w:r>
        <w:rPr>
          <w:b/>
          <w:sz w:val="24"/>
          <w:szCs w:val="24"/>
        </w:rPr>
        <w:t>La Organización tram</w:t>
      </w:r>
      <w:r w:rsidR="00222D66">
        <w:rPr>
          <w:b/>
          <w:sz w:val="24"/>
          <w:szCs w:val="24"/>
        </w:rPr>
        <w:t>ita 1.</w:t>
      </w:r>
      <w:r w:rsidR="00590CA7">
        <w:rPr>
          <w:b/>
          <w:sz w:val="24"/>
          <w:szCs w:val="24"/>
        </w:rPr>
        <w:t>150</w:t>
      </w:r>
      <w:r w:rsidR="00222D66">
        <w:rPr>
          <w:b/>
          <w:sz w:val="24"/>
          <w:szCs w:val="24"/>
        </w:rPr>
        <w:t xml:space="preserve"> solicitudes</w:t>
      </w:r>
      <w:r w:rsidR="0064388B">
        <w:rPr>
          <w:b/>
          <w:sz w:val="24"/>
          <w:szCs w:val="24"/>
        </w:rPr>
        <w:t xml:space="preserve"> PAC</w:t>
      </w:r>
      <w:r w:rsidR="00222D66">
        <w:rPr>
          <w:b/>
          <w:sz w:val="24"/>
          <w:szCs w:val="24"/>
        </w:rPr>
        <w:t xml:space="preserve"> y casi triplica</w:t>
      </w:r>
      <w:r>
        <w:rPr>
          <w:b/>
          <w:sz w:val="24"/>
          <w:szCs w:val="24"/>
        </w:rPr>
        <w:t xml:space="preserve"> </w:t>
      </w:r>
      <w:r w:rsidR="00222D66">
        <w:rPr>
          <w:b/>
          <w:sz w:val="24"/>
          <w:szCs w:val="24"/>
        </w:rPr>
        <w:t xml:space="preserve">la tramitación </w:t>
      </w:r>
      <w:r>
        <w:rPr>
          <w:b/>
          <w:sz w:val="24"/>
          <w:szCs w:val="24"/>
        </w:rPr>
        <w:t xml:space="preserve">de cesión de </w:t>
      </w:r>
      <w:r w:rsidR="00222D66">
        <w:rPr>
          <w:b/>
          <w:sz w:val="24"/>
          <w:szCs w:val="24"/>
        </w:rPr>
        <w:t>derechos</w:t>
      </w:r>
      <w:r w:rsidR="0064388B">
        <w:rPr>
          <w:b/>
          <w:sz w:val="24"/>
          <w:szCs w:val="24"/>
        </w:rPr>
        <w:t xml:space="preserve"> respecto al año pasado</w:t>
      </w:r>
    </w:p>
    <w:p w:rsidR="00E712AA" w:rsidRDefault="00E712AA" w:rsidP="00DA5DE9">
      <w:pPr>
        <w:ind w:firstLine="708"/>
        <w:jc w:val="both"/>
        <w:rPr>
          <w:sz w:val="21"/>
          <w:szCs w:val="21"/>
        </w:rPr>
      </w:pPr>
    </w:p>
    <w:p w:rsidR="00E712AA" w:rsidRDefault="00E712AA" w:rsidP="00DA5DE9">
      <w:pPr>
        <w:ind w:firstLine="708"/>
        <w:jc w:val="both"/>
        <w:rPr>
          <w:sz w:val="21"/>
          <w:szCs w:val="21"/>
        </w:rPr>
      </w:pPr>
    </w:p>
    <w:p w:rsidR="00222D66" w:rsidRDefault="00222D66" w:rsidP="00DA5DE9">
      <w:pPr>
        <w:ind w:firstLine="708"/>
        <w:jc w:val="both"/>
        <w:rPr>
          <w:sz w:val="21"/>
          <w:szCs w:val="21"/>
        </w:rPr>
      </w:pPr>
      <w:r>
        <w:rPr>
          <w:sz w:val="21"/>
          <w:szCs w:val="21"/>
        </w:rPr>
        <w:t>Los agricultores y ganaderos salmantinos han vuelto a ratificar su confianza en los técnicos de ASAJA Salamanca para tramitar la solicitud de las ayudas PAC 2014. Este año han sido 1.</w:t>
      </w:r>
      <w:r w:rsidR="00590CA7">
        <w:rPr>
          <w:sz w:val="21"/>
          <w:szCs w:val="21"/>
        </w:rPr>
        <w:t>150</w:t>
      </w:r>
      <w:r>
        <w:rPr>
          <w:sz w:val="21"/>
          <w:szCs w:val="21"/>
        </w:rPr>
        <w:t xml:space="preserve"> profesionales del campo los que han recurrido a la experiencia y solvencia de ASAJA</w:t>
      </w:r>
      <w:r w:rsidR="0049094A">
        <w:rPr>
          <w:sz w:val="21"/>
          <w:szCs w:val="21"/>
        </w:rPr>
        <w:t xml:space="preserve">, situando a la OPA como la organización en la que confían un mayor número de empresarios agroganaderos. </w:t>
      </w:r>
    </w:p>
    <w:p w:rsidR="0049094A" w:rsidRDefault="0049094A" w:rsidP="00DA5DE9">
      <w:pPr>
        <w:ind w:firstLine="708"/>
        <w:jc w:val="both"/>
        <w:rPr>
          <w:sz w:val="21"/>
          <w:szCs w:val="21"/>
        </w:rPr>
      </w:pPr>
    </w:p>
    <w:p w:rsidR="00222D66" w:rsidRDefault="00222D66" w:rsidP="00F34E11">
      <w:pPr>
        <w:ind w:firstLine="708"/>
        <w:jc w:val="both"/>
        <w:rPr>
          <w:sz w:val="21"/>
          <w:szCs w:val="21"/>
        </w:rPr>
      </w:pPr>
      <w:r>
        <w:rPr>
          <w:sz w:val="21"/>
          <w:szCs w:val="21"/>
        </w:rPr>
        <w:t xml:space="preserve">El incremento en la tramitación de solicitudes </w:t>
      </w:r>
      <w:r w:rsidR="00F34E11">
        <w:rPr>
          <w:sz w:val="21"/>
          <w:szCs w:val="21"/>
        </w:rPr>
        <w:t xml:space="preserve">a través de ASAJA </w:t>
      </w:r>
      <w:r>
        <w:rPr>
          <w:sz w:val="21"/>
          <w:szCs w:val="21"/>
        </w:rPr>
        <w:t xml:space="preserve">es relevante porque se produce </w:t>
      </w:r>
      <w:r w:rsidR="00F34E11">
        <w:rPr>
          <w:sz w:val="21"/>
          <w:szCs w:val="21"/>
        </w:rPr>
        <w:t xml:space="preserve">dentro de </w:t>
      </w:r>
      <w:r>
        <w:rPr>
          <w:sz w:val="21"/>
          <w:szCs w:val="21"/>
        </w:rPr>
        <w:t xml:space="preserve">un contexto </w:t>
      </w:r>
      <w:r w:rsidR="00F34E11">
        <w:rPr>
          <w:sz w:val="21"/>
          <w:szCs w:val="21"/>
        </w:rPr>
        <w:t>adverso, con una caída del 8,48%</w:t>
      </w:r>
      <w:r>
        <w:rPr>
          <w:sz w:val="21"/>
          <w:szCs w:val="21"/>
        </w:rPr>
        <w:t xml:space="preserve"> </w:t>
      </w:r>
      <w:r w:rsidR="00F34E11">
        <w:rPr>
          <w:sz w:val="21"/>
          <w:szCs w:val="21"/>
        </w:rPr>
        <w:t>de solicitantes en la provincia de Salamanca, porcentaje que equivale a</w:t>
      </w:r>
      <w:r w:rsidR="003C290E">
        <w:rPr>
          <w:sz w:val="21"/>
          <w:szCs w:val="21"/>
        </w:rPr>
        <w:t xml:space="preserve"> unas</w:t>
      </w:r>
      <w:r w:rsidR="00F34E11">
        <w:rPr>
          <w:sz w:val="21"/>
          <w:szCs w:val="21"/>
        </w:rPr>
        <w:t xml:space="preserve"> mil solicitudes menos.</w:t>
      </w:r>
    </w:p>
    <w:p w:rsidR="0049094A" w:rsidRDefault="0049094A" w:rsidP="00F34E11">
      <w:pPr>
        <w:ind w:firstLine="708"/>
        <w:jc w:val="both"/>
        <w:rPr>
          <w:sz w:val="21"/>
          <w:szCs w:val="21"/>
        </w:rPr>
      </w:pPr>
    </w:p>
    <w:p w:rsidR="00222D66" w:rsidRDefault="00222D66" w:rsidP="00DA5DE9">
      <w:pPr>
        <w:ind w:firstLine="708"/>
        <w:jc w:val="both"/>
        <w:rPr>
          <w:sz w:val="21"/>
          <w:szCs w:val="21"/>
        </w:rPr>
      </w:pPr>
      <w:r>
        <w:rPr>
          <w:sz w:val="21"/>
          <w:szCs w:val="21"/>
        </w:rPr>
        <w:t>Además, los técnicos de ASAJA Salamanca han tramitado 325 cesiones de derechos, más del doble del año pasado</w:t>
      </w:r>
      <w:r w:rsidR="00F34E11">
        <w:rPr>
          <w:sz w:val="21"/>
          <w:szCs w:val="21"/>
        </w:rPr>
        <w:t xml:space="preserve"> cuando se tramitaron 143. La aplicación del concepto de Agricultor Activo, defendido por ASAJA para que las ayudas vayan a la persona que trabaja la tierra, ha sido clave en ese incremento en las tramitaciones de cesión de derechos.</w:t>
      </w:r>
    </w:p>
    <w:p w:rsidR="0049094A" w:rsidRDefault="0049094A" w:rsidP="00DA5DE9">
      <w:pPr>
        <w:ind w:firstLine="708"/>
        <w:jc w:val="both"/>
        <w:rPr>
          <w:sz w:val="21"/>
          <w:szCs w:val="21"/>
        </w:rPr>
      </w:pPr>
    </w:p>
    <w:p w:rsidR="0049094A" w:rsidRDefault="0049094A" w:rsidP="0049094A">
      <w:pPr>
        <w:ind w:firstLine="708"/>
        <w:jc w:val="both"/>
        <w:rPr>
          <w:sz w:val="21"/>
          <w:szCs w:val="21"/>
        </w:rPr>
      </w:pPr>
      <w:r>
        <w:rPr>
          <w:sz w:val="21"/>
          <w:szCs w:val="21"/>
        </w:rPr>
        <w:t>ASAJA quiere agradecer a estos empresarios del campo la confianza que depositan en sus servicios técnicos, sobre todo en un año donde la tramitación de estas ayudas PAC ha sido clave para determinar las ayudas que recibirán en los próximos años tras la Reforma 2014-2020.</w:t>
      </w:r>
    </w:p>
    <w:p w:rsidR="003C290E" w:rsidRDefault="003C290E" w:rsidP="0049094A">
      <w:pPr>
        <w:ind w:firstLine="708"/>
        <w:jc w:val="both"/>
        <w:rPr>
          <w:sz w:val="21"/>
          <w:szCs w:val="21"/>
        </w:rPr>
      </w:pPr>
    </w:p>
    <w:p w:rsidR="003C290E" w:rsidRDefault="003C290E" w:rsidP="0049094A">
      <w:pPr>
        <w:ind w:firstLine="708"/>
        <w:jc w:val="both"/>
        <w:rPr>
          <w:sz w:val="21"/>
          <w:szCs w:val="21"/>
        </w:rPr>
      </w:pPr>
      <w:r>
        <w:rPr>
          <w:sz w:val="21"/>
          <w:szCs w:val="21"/>
        </w:rPr>
        <w:t xml:space="preserve">Por otra parte, desde la Organización Profesional Agraria se recuerda a todos los agricultores y ganaderos que el plazo para realizar modificaciones, sin penalizaciones, en la solicitud de las ayudas PAC concluye el próximo 31 de mayo. </w:t>
      </w:r>
    </w:p>
    <w:p w:rsidR="0049094A" w:rsidRDefault="0049094A" w:rsidP="0049094A">
      <w:pPr>
        <w:ind w:firstLine="708"/>
        <w:jc w:val="both"/>
        <w:rPr>
          <w:sz w:val="21"/>
          <w:szCs w:val="21"/>
        </w:rPr>
      </w:pPr>
    </w:p>
    <w:p w:rsidR="00F34E11" w:rsidRDefault="00F34E11" w:rsidP="00DA5DE9">
      <w:pPr>
        <w:ind w:firstLine="708"/>
        <w:jc w:val="both"/>
        <w:rPr>
          <w:sz w:val="21"/>
          <w:szCs w:val="21"/>
        </w:rPr>
      </w:pPr>
      <w:r>
        <w:rPr>
          <w:sz w:val="21"/>
          <w:szCs w:val="21"/>
        </w:rPr>
        <w:t xml:space="preserve">Desde ASAJA Salamanca </w:t>
      </w:r>
      <w:r w:rsidR="0049094A">
        <w:rPr>
          <w:sz w:val="21"/>
          <w:szCs w:val="21"/>
        </w:rPr>
        <w:t xml:space="preserve">también </w:t>
      </w:r>
      <w:r>
        <w:rPr>
          <w:sz w:val="21"/>
          <w:szCs w:val="21"/>
        </w:rPr>
        <w:t xml:space="preserve">se quiere resaltar </w:t>
      </w:r>
      <w:r w:rsidR="007F062F">
        <w:rPr>
          <w:sz w:val="21"/>
          <w:szCs w:val="21"/>
        </w:rPr>
        <w:t xml:space="preserve">y agradecer </w:t>
      </w:r>
      <w:r w:rsidR="0049094A">
        <w:rPr>
          <w:sz w:val="21"/>
          <w:szCs w:val="21"/>
        </w:rPr>
        <w:t xml:space="preserve">la buena atención recibida por parte de los técnicos de la Junta de Castilla y León en un año complicado por el exceso de cesiones de derechos y por la importancia que tiene esta solicitud para la PAC hasta el </w:t>
      </w:r>
      <w:r w:rsidR="003C290E">
        <w:rPr>
          <w:sz w:val="21"/>
          <w:szCs w:val="21"/>
        </w:rPr>
        <w:t>2020.</w:t>
      </w:r>
    </w:p>
    <w:bookmarkEnd w:id="0"/>
    <w:p w:rsidR="0049094A" w:rsidRDefault="0049094A" w:rsidP="00DA5DE9">
      <w:pPr>
        <w:ind w:firstLine="708"/>
        <w:jc w:val="both"/>
        <w:rPr>
          <w:sz w:val="21"/>
          <w:szCs w:val="21"/>
        </w:rPr>
      </w:pPr>
    </w:p>
    <w:p w:rsidR="00222D66" w:rsidRDefault="00222D66" w:rsidP="00DA5DE9">
      <w:pPr>
        <w:ind w:firstLine="708"/>
        <w:jc w:val="both"/>
        <w:rPr>
          <w:sz w:val="21"/>
          <w:szCs w:val="21"/>
        </w:rPr>
      </w:pPr>
    </w:p>
    <w:p w:rsidR="00222D66" w:rsidRDefault="00222D66" w:rsidP="00DA5DE9">
      <w:pPr>
        <w:ind w:firstLine="708"/>
        <w:jc w:val="both"/>
        <w:rPr>
          <w:sz w:val="21"/>
          <w:szCs w:val="21"/>
        </w:rPr>
      </w:pPr>
    </w:p>
    <w:sectPr w:rsidR="00222D66" w:rsidSect="004C0380">
      <w:headerReference w:type="default" r:id="rId9"/>
      <w:footerReference w:type="default" r:id="rId10"/>
      <w:pgSz w:w="11906" w:h="16838"/>
      <w:pgMar w:top="2552" w:right="1701" w:bottom="1417" w:left="1701" w:header="568" w:footer="6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767" w:rsidRDefault="00A54767" w:rsidP="007C2795">
      <w:r>
        <w:separator/>
      </w:r>
    </w:p>
  </w:endnote>
  <w:endnote w:type="continuationSeparator" w:id="0">
    <w:p w:rsidR="00A54767" w:rsidRDefault="00A54767" w:rsidP="007C2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94A" w:rsidRDefault="00A54767" w:rsidP="007C2795">
    <w:pPr>
      <w:jc w:val="center"/>
      <w:rPr>
        <w:szCs w:val="24"/>
      </w:rPr>
    </w:pPr>
    <w:r>
      <w:rPr>
        <w:szCs w:val="24"/>
      </w:rPr>
      <w:pict>
        <v:rect id="_x0000_i1025" style="width:0;height:1.5pt" o:hralign="center" o:hrstd="t" o:hr="t" fillcolor="#aca899" stroked="f"/>
      </w:pict>
    </w:r>
  </w:p>
  <w:p w:rsidR="0049094A" w:rsidRDefault="0049094A" w:rsidP="007C2795">
    <w:pPr>
      <w:jc w:val="center"/>
    </w:pPr>
    <w:r w:rsidRPr="00CF214F">
      <w:rPr>
        <w:szCs w:val="24"/>
      </w:rPr>
      <w:t>Avda. de Lasalle, 131-135</w:t>
    </w:r>
    <w:r>
      <w:rPr>
        <w:szCs w:val="24"/>
      </w:rPr>
      <w:t xml:space="preserve">    </w:t>
    </w:r>
    <w:r w:rsidRPr="00CF214F">
      <w:rPr>
        <w:szCs w:val="24"/>
      </w:rPr>
      <w:t xml:space="preserve"> </w:t>
    </w:r>
    <w:r>
      <w:rPr>
        <w:szCs w:val="24"/>
      </w:rPr>
      <w:t xml:space="preserve">37008 Salamanca     </w:t>
    </w:r>
    <w:r w:rsidRPr="00CF214F">
      <w:rPr>
        <w:szCs w:val="24"/>
      </w:rPr>
      <w:t xml:space="preserve"> Teléfono 923 190</w:t>
    </w:r>
    <w:r>
      <w:rPr>
        <w:szCs w:val="24"/>
      </w:rPr>
      <w:t xml:space="preserve"> </w:t>
    </w:r>
    <w:r w:rsidRPr="00CF214F">
      <w:rPr>
        <w:szCs w:val="24"/>
      </w:rPr>
      <w:t xml:space="preserve">720 </w:t>
    </w:r>
    <w:r>
      <w:rPr>
        <w:szCs w:val="24"/>
      </w:rPr>
      <w:t xml:space="preserve">    </w:t>
    </w:r>
    <w:hyperlink r:id="rId1" w:history="1">
      <w:r w:rsidRPr="00CF214F">
        <w:rPr>
          <w:rStyle w:val="Hipervnculo"/>
          <w:szCs w:val="24"/>
        </w:rPr>
        <w:t>prensa@asajasalamanca.com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767" w:rsidRDefault="00A54767" w:rsidP="007C2795">
      <w:r>
        <w:separator/>
      </w:r>
    </w:p>
  </w:footnote>
  <w:footnote w:type="continuationSeparator" w:id="0">
    <w:p w:rsidR="00A54767" w:rsidRDefault="00A54767" w:rsidP="007C2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94A" w:rsidRDefault="0049094A">
    <w:pPr>
      <w:pStyle w:val="Encabezado"/>
    </w:pPr>
  </w:p>
  <w:p w:rsidR="0049094A" w:rsidRDefault="00CA517F">
    <w:pPr>
      <w:pStyle w:val="Encabezado"/>
    </w:pPr>
    <w:r>
      <w:rPr>
        <w:noProof/>
      </w:rPr>
      <mc:AlternateContent>
        <mc:Choice Requires="wps">
          <w:drawing>
            <wp:anchor distT="0" distB="0" distL="114300" distR="114300" simplePos="0" relativeHeight="251657728" behindDoc="0" locked="0" layoutInCell="1" allowOverlap="1">
              <wp:simplePos x="0" y="0"/>
              <wp:positionH relativeFrom="column">
                <wp:posOffset>1534160</wp:posOffset>
              </wp:positionH>
              <wp:positionV relativeFrom="paragraph">
                <wp:posOffset>210820</wp:posOffset>
              </wp:positionV>
              <wp:extent cx="4095115" cy="480695"/>
              <wp:effectExtent l="10160" t="10795" r="9525" b="508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115" cy="480695"/>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49094A" w:rsidRPr="00C24354" w:rsidRDefault="0049094A" w:rsidP="007C2795">
                          <w:pPr>
                            <w:rPr>
                              <w:b/>
                              <w:color w:val="00863D"/>
                              <w:sz w:val="52"/>
                              <w:szCs w:val="52"/>
                            </w:rPr>
                          </w:pPr>
                          <w:r w:rsidRPr="00C24354">
                            <w:rPr>
                              <w:b/>
                              <w:color w:val="00863D"/>
                              <w:sz w:val="52"/>
                              <w:szCs w:val="52"/>
                            </w:rPr>
                            <w:t>ASAJA SALAMANCA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0.8pt;margin-top:16.6pt;width:322.45pt;height:37.8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" strokecolor="white">
              <v:shadow opacity=".5" offset="6pt,6pt"/>
              <v:textbox style="mso-fit-shape-to-text:t">
                <w:txbxContent>
                  <w:p w:rsidR="0049094A" w:rsidRPr="00C24354" w:rsidRDefault="0049094A" w:rsidP="007C2795">
                    <w:pPr>
                      <w:rPr>
                        <w:b/>
                        <w:color w:val="00863D"/>
                        <w:sz w:val="52"/>
                        <w:szCs w:val="52"/>
                      </w:rPr>
                    </w:pPr>
                    <w:r w:rsidRPr="00C24354">
                      <w:rPr>
                        <w:b/>
                        <w:color w:val="00863D"/>
                        <w:sz w:val="52"/>
                        <w:szCs w:val="52"/>
                      </w:rPr>
                      <w:t>ASAJA SALAMANCA</w:t>
                    </w:r>
                  </w:p>
                </w:txbxContent>
              </v:textbox>
              <w10:wrap type="square"/>
            </v:shape>
          </w:pict>
        </mc:Fallback>
      </mc:AlternateContent>
    </w:r>
    <w:r w:rsidR="0049094A">
      <w:rPr>
        <w:noProof/>
      </w:rPr>
      <w:drawing>
        <wp:inline distT="0" distB="0" distL="0" distR="0">
          <wp:extent cx="1323975" cy="914400"/>
          <wp:effectExtent l="19050" t="0" r="9525" b="0"/>
          <wp:docPr id="2"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1323975" cy="914400"/>
                  </a:xfrm>
                  <a:prstGeom prst="rect">
                    <a:avLst/>
                  </a:prstGeom>
                  <a:noFill/>
                  <a:ln w="9525">
                    <a:noFill/>
                    <a:miter lim="800000"/>
                    <a:headEnd/>
                    <a:tailEnd/>
                  </a:ln>
                </pic:spPr>
              </pic:pic>
            </a:graphicData>
          </a:graphic>
        </wp:inline>
      </w:drawing>
    </w:r>
    <w:r w:rsidR="0049094A">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82FEA"/>
    <w:multiLevelType w:val="hybridMultilevel"/>
    <w:tmpl w:val="308E2E24"/>
    <w:lvl w:ilvl="0" w:tplc="C3DA1490">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030"/>
    <w:rsid w:val="00056AE9"/>
    <w:rsid w:val="00064E91"/>
    <w:rsid w:val="0008025A"/>
    <w:rsid w:val="00086280"/>
    <w:rsid w:val="000F1D9A"/>
    <w:rsid w:val="00145AC0"/>
    <w:rsid w:val="00147A26"/>
    <w:rsid w:val="0018240E"/>
    <w:rsid w:val="001B2A9C"/>
    <w:rsid w:val="001C2475"/>
    <w:rsid w:val="001F5939"/>
    <w:rsid w:val="001F5E72"/>
    <w:rsid w:val="00222D66"/>
    <w:rsid w:val="00250143"/>
    <w:rsid w:val="002857DB"/>
    <w:rsid w:val="003109F5"/>
    <w:rsid w:val="00320F54"/>
    <w:rsid w:val="00321508"/>
    <w:rsid w:val="00380954"/>
    <w:rsid w:val="003C290E"/>
    <w:rsid w:val="00404B13"/>
    <w:rsid w:val="00424E76"/>
    <w:rsid w:val="00460D45"/>
    <w:rsid w:val="00473F25"/>
    <w:rsid w:val="0049094A"/>
    <w:rsid w:val="004A217E"/>
    <w:rsid w:val="004C0380"/>
    <w:rsid w:val="00522D7F"/>
    <w:rsid w:val="00544E57"/>
    <w:rsid w:val="00560459"/>
    <w:rsid w:val="00562343"/>
    <w:rsid w:val="00566326"/>
    <w:rsid w:val="00590CA7"/>
    <w:rsid w:val="005D1B3E"/>
    <w:rsid w:val="0064388B"/>
    <w:rsid w:val="006B4C2C"/>
    <w:rsid w:val="006C1AAE"/>
    <w:rsid w:val="006F64D7"/>
    <w:rsid w:val="00755D25"/>
    <w:rsid w:val="00784BD5"/>
    <w:rsid w:val="007C2795"/>
    <w:rsid w:val="007D6156"/>
    <w:rsid w:val="007F062F"/>
    <w:rsid w:val="00831703"/>
    <w:rsid w:val="00880184"/>
    <w:rsid w:val="00912404"/>
    <w:rsid w:val="0091795E"/>
    <w:rsid w:val="00986713"/>
    <w:rsid w:val="00A232CE"/>
    <w:rsid w:val="00A54767"/>
    <w:rsid w:val="00A76751"/>
    <w:rsid w:val="00B50C1F"/>
    <w:rsid w:val="00B51989"/>
    <w:rsid w:val="00B72EFF"/>
    <w:rsid w:val="00B921BE"/>
    <w:rsid w:val="00BC3E52"/>
    <w:rsid w:val="00BF424E"/>
    <w:rsid w:val="00C24354"/>
    <w:rsid w:val="00C5128E"/>
    <w:rsid w:val="00C61286"/>
    <w:rsid w:val="00C97030"/>
    <w:rsid w:val="00CA517F"/>
    <w:rsid w:val="00D736B9"/>
    <w:rsid w:val="00DA5DE9"/>
    <w:rsid w:val="00E20238"/>
    <w:rsid w:val="00E220F8"/>
    <w:rsid w:val="00E42E2E"/>
    <w:rsid w:val="00E432C7"/>
    <w:rsid w:val="00E712AA"/>
    <w:rsid w:val="00EC7E18"/>
    <w:rsid w:val="00EF219E"/>
    <w:rsid w:val="00F17268"/>
    <w:rsid w:val="00F34E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030"/>
    <w:rPr>
      <w:rFonts w:ascii="Times New Roman" w:eastAsia="Times New Roman" w:hAnsi="Times New Roman"/>
    </w:rPr>
  </w:style>
  <w:style w:type="paragraph" w:styleId="Ttulo2">
    <w:name w:val="heading 2"/>
    <w:basedOn w:val="Normal"/>
    <w:next w:val="Normal"/>
    <w:link w:val="Ttulo2Car"/>
    <w:qFormat/>
    <w:rsid w:val="00C97030"/>
    <w:pPr>
      <w:keepNext/>
      <w:jc w:val="center"/>
      <w:outlineLvl w:val="1"/>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97030"/>
    <w:rPr>
      <w:rFonts w:ascii="Arial" w:eastAsia="Times New Roman" w:hAnsi="Arial" w:cs="Times New Roman"/>
      <w:b/>
      <w:szCs w:val="20"/>
      <w:lang w:eastAsia="es-ES"/>
    </w:rPr>
  </w:style>
  <w:style w:type="paragraph" w:styleId="Epgrafe">
    <w:name w:val="caption"/>
    <w:basedOn w:val="Normal"/>
    <w:next w:val="Normal"/>
    <w:qFormat/>
    <w:rsid w:val="00C97030"/>
    <w:rPr>
      <w:b/>
      <w:sz w:val="72"/>
    </w:rPr>
  </w:style>
  <w:style w:type="paragraph" w:styleId="Textoindependiente">
    <w:name w:val="Body Text"/>
    <w:basedOn w:val="Normal"/>
    <w:link w:val="TextoindependienteCar"/>
    <w:rsid w:val="00C97030"/>
    <w:rPr>
      <w:rFonts w:ascii="Arial" w:hAnsi="Arial"/>
      <w:sz w:val="24"/>
    </w:rPr>
  </w:style>
  <w:style w:type="character" w:customStyle="1" w:styleId="TextoindependienteCar">
    <w:name w:val="Texto independiente Car"/>
    <w:basedOn w:val="Fuentedeprrafopredeter"/>
    <w:link w:val="Textoindependiente"/>
    <w:rsid w:val="00C97030"/>
    <w:rPr>
      <w:rFonts w:ascii="Arial" w:eastAsia="Times New Roman" w:hAnsi="Arial" w:cs="Times New Roman"/>
      <w:sz w:val="24"/>
      <w:szCs w:val="20"/>
      <w:lang w:eastAsia="es-ES"/>
    </w:rPr>
  </w:style>
  <w:style w:type="paragraph" w:styleId="Encabezado">
    <w:name w:val="header"/>
    <w:basedOn w:val="Normal"/>
    <w:link w:val="EncabezadoCar"/>
    <w:uiPriority w:val="99"/>
    <w:rsid w:val="00C97030"/>
    <w:pPr>
      <w:tabs>
        <w:tab w:val="center" w:pos="4252"/>
        <w:tab w:val="right" w:pos="8504"/>
      </w:tabs>
    </w:pPr>
  </w:style>
  <w:style w:type="character" w:customStyle="1" w:styleId="EncabezadoCar">
    <w:name w:val="Encabezado Car"/>
    <w:basedOn w:val="Fuentedeprrafopredeter"/>
    <w:link w:val="Encabezado"/>
    <w:uiPriority w:val="99"/>
    <w:rsid w:val="00C97030"/>
    <w:rPr>
      <w:rFonts w:ascii="Times New Roman" w:eastAsia="Times New Roman" w:hAnsi="Times New Roman" w:cs="Times New Roman"/>
      <w:sz w:val="20"/>
      <w:szCs w:val="20"/>
      <w:lang w:eastAsia="es-ES"/>
    </w:rPr>
  </w:style>
  <w:style w:type="character" w:styleId="Hipervnculo">
    <w:name w:val="Hyperlink"/>
    <w:basedOn w:val="Fuentedeprrafopredeter"/>
    <w:rsid w:val="00C97030"/>
    <w:rPr>
      <w:color w:val="0000FF"/>
      <w:u w:val="single"/>
    </w:rPr>
  </w:style>
  <w:style w:type="paragraph" w:customStyle="1" w:styleId="Default">
    <w:name w:val="Default"/>
    <w:rsid w:val="00C97030"/>
    <w:pPr>
      <w:autoSpaceDE w:val="0"/>
      <w:autoSpaceDN w:val="0"/>
      <w:adjustRightInd w:val="0"/>
    </w:pPr>
    <w:rPr>
      <w:rFonts w:ascii="Arial" w:eastAsia="Times New Roman" w:hAnsi="Arial" w:cs="Arial"/>
      <w:color w:val="000000"/>
      <w:sz w:val="24"/>
      <w:szCs w:val="24"/>
    </w:rPr>
  </w:style>
  <w:style w:type="paragraph" w:styleId="Piedepgina">
    <w:name w:val="footer"/>
    <w:basedOn w:val="Normal"/>
    <w:link w:val="PiedepginaCar"/>
    <w:uiPriority w:val="99"/>
    <w:unhideWhenUsed/>
    <w:rsid w:val="007C2795"/>
    <w:pPr>
      <w:tabs>
        <w:tab w:val="center" w:pos="4252"/>
        <w:tab w:val="right" w:pos="8504"/>
      </w:tabs>
    </w:pPr>
  </w:style>
  <w:style w:type="character" w:customStyle="1" w:styleId="PiedepginaCar">
    <w:name w:val="Pie de página Car"/>
    <w:basedOn w:val="Fuentedeprrafopredeter"/>
    <w:link w:val="Piedepgina"/>
    <w:uiPriority w:val="99"/>
    <w:rsid w:val="007C2795"/>
    <w:rPr>
      <w:rFonts w:ascii="Times New Roman" w:eastAsia="Times New Roman" w:hAnsi="Times New Roman"/>
    </w:rPr>
  </w:style>
  <w:style w:type="paragraph" w:styleId="Textodeglobo">
    <w:name w:val="Balloon Text"/>
    <w:basedOn w:val="Normal"/>
    <w:link w:val="TextodegloboCar"/>
    <w:uiPriority w:val="99"/>
    <w:semiHidden/>
    <w:unhideWhenUsed/>
    <w:rsid w:val="007C2795"/>
    <w:rPr>
      <w:rFonts w:ascii="Tahoma" w:hAnsi="Tahoma" w:cs="Tahoma"/>
      <w:sz w:val="16"/>
      <w:szCs w:val="16"/>
    </w:rPr>
  </w:style>
  <w:style w:type="character" w:customStyle="1" w:styleId="TextodegloboCar">
    <w:name w:val="Texto de globo Car"/>
    <w:basedOn w:val="Fuentedeprrafopredeter"/>
    <w:link w:val="Textodeglobo"/>
    <w:uiPriority w:val="99"/>
    <w:semiHidden/>
    <w:rsid w:val="007C2795"/>
    <w:rPr>
      <w:rFonts w:ascii="Tahoma" w:eastAsia="Times New Roman" w:hAnsi="Tahoma" w:cs="Tahoma"/>
      <w:sz w:val="16"/>
      <w:szCs w:val="16"/>
    </w:rPr>
  </w:style>
  <w:style w:type="character" w:styleId="Textoennegrita">
    <w:name w:val="Strong"/>
    <w:basedOn w:val="Fuentedeprrafopredeter"/>
    <w:uiPriority w:val="22"/>
    <w:qFormat/>
    <w:rsid w:val="006B4C2C"/>
    <w:rPr>
      <w:b/>
      <w:bCs/>
    </w:rPr>
  </w:style>
  <w:style w:type="character" w:customStyle="1" w:styleId="span">
    <w:name w:val="span"/>
    <w:basedOn w:val="Fuentedeprrafopredeter"/>
    <w:rsid w:val="00F17268"/>
  </w:style>
  <w:style w:type="character" w:customStyle="1" w:styleId="apple-converted-space">
    <w:name w:val="apple-converted-space"/>
    <w:basedOn w:val="Fuentedeprrafopredeter"/>
    <w:rsid w:val="000F1D9A"/>
  </w:style>
  <w:style w:type="paragraph" w:styleId="Prrafodelista">
    <w:name w:val="List Paragraph"/>
    <w:basedOn w:val="Normal"/>
    <w:uiPriority w:val="34"/>
    <w:qFormat/>
    <w:rsid w:val="00A767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030"/>
    <w:rPr>
      <w:rFonts w:ascii="Times New Roman" w:eastAsia="Times New Roman" w:hAnsi="Times New Roman"/>
    </w:rPr>
  </w:style>
  <w:style w:type="paragraph" w:styleId="Ttulo2">
    <w:name w:val="heading 2"/>
    <w:basedOn w:val="Normal"/>
    <w:next w:val="Normal"/>
    <w:link w:val="Ttulo2Car"/>
    <w:qFormat/>
    <w:rsid w:val="00C97030"/>
    <w:pPr>
      <w:keepNext/>
      <w:jc w:val="center"/>
      <w:outlineLvl w:val="1"/>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97030"/>
    <w:rPr>
      <w:rFonts w:ascii="Arial" w:eastAsia="Times New Roman" w:hAnsi="Arial" w:cs="Times New Roman"/>
      <w:b/>
      <w:szCs w:val="20"/>
      <w:lang w:eastAsia="es-ES"/>
    </w:rPr>
  </w:style>
  <w:style w:type="paragraph" w:styleId="Epgrafe">
    <w:name w:val="caption"/>
    <w:basedOn w:val="Normal"/>
    <w:next w:val="Normal"/>
    <w:qFormat/>
    <w:rsid w:val="00C97030"/>
    <w:rPr>
      <w:b/>
      <w:sz w:val="72"/>
    </w:rPr>
  </w:style>
  <w:style w:type="paragraph" w:styleId="Textoindependiente">
    <w:name w:val="Body Text"/>
    <w:basedOn w:val="Normal"/>
    <w:link w:val="TextoindependienteCar"/>
    <w:rsid w:val="00C97030"/>
    <w:rPr>
      <w:rFonts w:ascii="Arial" w:hAnsi="Arial"/>
      <w:sz w:val="24"/>
    </w:rPr>
  </w:style>
  <w:style w:type="character" w:customStyle="1" w:styleId="TextoindependienteCar">
    <w:name w:val="Texto independiente Car"/>
    <w:basedOn w:val="Fuentedeprrafopredeter"/>
    <w:link w:val="Textoindependiente"/>
    <w:rsid w:val="00C97030"/>
    <w:rPr>
      <w:rFonts w:ascii="Arial" w:eastAsia="Times New Roman" w:hAnsi="Arial" w:cs="Times New Roman"/>
      <w:sz w:val="24"/>
      <w:szCs w:val="20"/>
      <w:lang w:eastAsia="es-ES"/>
    </w:rPr>
  </w:style>
  <w:style w:type="paragraph" w:styleId="Encabezado">
    <w:name w:val="header"/>
    <w:basedOn w:val="Normal"/>
    <w:link w:val="EncabezadoCar"/>
    <w:uiPriority w:val="99"/>
    <w:rsid w:val="00C97030"/>
    <w:pPr>
      <w:tabs>
        <w:tab w:val="center" w:pos="4252"/>
        <w:tab w:val="right" w:pos="8504"/>
      </w:tabs>
    </w:pPr>
  </w:style>
  <w:style w:type="character" w:customStyle="1" w:styleId="EncabezadoCar">
    <w:name w:val="Encabezado Car"/>
    <w:basedOn w:val="Fuentedeprrafopredeter"/>
    <w:link w:val="Encabezado"/>
    <w:uiPriority w:val="99"/>
    <w:rsid w:val="00C97030"/>
    <w:rPr>
      <w:rFonts w:ascii="Times New Roman" w:eastAsia="Times New Roman" w:hAnsi="Times New Roman" w:cs="Times New Roman"/>
      <w:sz w:val="20"/>
      <w:szCs w:val="20"/>
      <w:lang w:eastAsia="es-ES"/>
    </w:rPr>
  </w:style>
  <w:style w:type="character" w:styleId="Hipervnculo">
    <w:name w:val="Hyperlink"/>
    <w:basedOn w:val="Fuentedeprrafopredeter"/>
    <w:rsid w:val="00C97030"/>
    <w:rPr>
      <w:color w:val="0000FF"/>
      <w:u w:val="single"/>
    </w:rPr>
  </w:style>
  <w:style w:type="paragraph" w:customStyle="1" w:styleId="Default">
    <w:name w:val="Default"/>
    <w:rsid w:val="00C97030"/>
    <w:pPr>
      <w:autoSpaceDE w:val="0"/>
      <w:autoSpaceDN w:val="0"/>
      <w:adjustRightInd w:val="0"/>
    </w:pPr>
    <w:rPr>
      <w:rFonts w:ascii="Arial" w:eastAsia="Times New Roman" w:hAnsi="Arial" w:cs="Arial"/>
      <w:color w:val="000000"/>
      <w:sz w:val="24"/>
      <w:szCs w:val="24"/>
    </w:rPr>
  </w:style>
  <w:style w:type="paragraph" w:styleId="Piedepgina">
    <w:name w:val="footer"/>
    <w:basedOn w:val="Normal"/>
    <w:link w:val="PiedepginaCar"/>
    <w:uiPriority w:val="99"/>
    <w:unhideWhenUsed/>
    <w:rsid w:val="007C2795"/>
    <w:pPr>
      <w:tabs>
        <w:tab w:val="center" w:pos="4252"/>
        <w:tab w:val="right" w:pos="8504"/>
      </w:tabs>
    </w:pPr>
  </w:style>
  <w:style w:type="character" w:customStyle="1" w:styleId="PiedepginaCar">
    <w:name w:val="Pie de página Car"/>
    <w:basedOn w:val="Fuentedeprrafopredeter"/>
    <w:link w:val="Piedepgina"/>
    <w:uiPriority w:val="99"/>
    <w:rsid w:val="007C2795"/>
    <w:rPr>
      <w:rFonts w:ascii="Times New Roman" w:eastAsia="Times New Roman" w:hAnsi="Times New Roman"/>
    </w:rPr>
  </w:style>
  <w:style w:type="paragraph" w:styleId="Textodeglobo">
    <w:name w:val="Balloon Text"/>
    <w:basedOn w:val="Normal"/>
    <w:link w:val="TextodegloboCar"/>
    <w:uiPriority w:val="99"/>
    <w:semiHidden/>
    <w:unhideWhenUsed/>
    <w:rsid w:val="007C2795"/>
    <w:rPr>
      <w:rFonts w:ascii="Tahoma" w:hAnsi="Tahoma" w:cs="Tahoma"/>
      <w:sz w:val="16"/>
      <w:szCs w:val="16"/>
    </w:rPr>
  </w:style>
  <w:style w:type="character" w:customStyle="1" w:styleId="TextodegloboCar">
    <w:name w:val="Texto de globo Car"/>
    <w:basedOn w:val="Fuentedeprrafopredeter"/>
    <w:link w:val="Textodeglobo"/>
    <w:uiPriority w:val="99"/>
    <w:semiHidden/>
    <w:rsid w:val="007C2795"/>
    <w:rPr>
      <w:rFonts w:ascii="Tahoma" w:eastAsia="Times New Roman" w:hAnsi="Tahoma" w:cs="Tahoma"/>
      <w:sz w:val="16"/>
      <w:szCs w:val="16"/>
    </w:rPr>
  </w:style>
  <w:style w:type="character" w:styleId="Textoennegrita">
    <w:name w:val="Strong"/>
    <w:basedOn w:val="Fuentedeprrafopredeter"/>
    <w:uiPriority w:val="22"/>
    <w:qFormat/>
    <w:rsid w:val="006B4C2C"/>
    <w:rPr>
      <w:b/>
      <w:bCs/>
    </w:rPr>
  </w:style>
  <w:style w:type="character" w:customStyle="1" w:styleId="span">
    <w:name w:val="span"/>
    <w:basedOn w:val="Fuentedeprrafopredeter"/>
    <w:rsid w:val="00F17268"/>
  </w:style>
  <w:style w:type="character" w:customStyle="1" w:styleId="apple-converted-space">
    <w:name w:val="apple-converted-space"/>
    <w:basedOn w:val="Fuentedeprrafopredeter"/>
    <w:rsid w:val="000F1D9A"/>
  </w:style>
  <w:style w:type="paragraph" w:styleId="Prrafodelista">
    <w:name w:val="List Paragraph"/>
    <w:basedOn w:val="Normal"/>
    <w:uiPriority w:val="34"/>
    <w:qFormat/>
    <w:rsid w:val="00A767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ensa@asajasalamanc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5A8F3E-A783-41D3-93DD-BDDCEB6C4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1765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2081</CharactersWithSpaces>
  <SharedDoc>false</SharedDoc>
  <HLinks>
    <vt:vector size="6" baseType="variant">
      <vt:variant>
        <vt:i4>3014677</vt:i4>
      </vt:variant>
      <vt:variant>
        <vt:i4>0</vt:i4>
      </vt:variant>
      <vt:variant>
        <vt:i4>0</vt:i4>
      </vt:variant>
      <vt:variant>
        <vt:i4>5</vt:i4>
      </vt:variant>
      <vt:variant>
        <vt:lpwstr>mailto:prensa@asajasalamanca.com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celia</cp:lastModifiedBy>
  <cp:revision>2</cp:revision>
  <cp:lastPrinted>2014-03-26T11:41:00Z</cp:lastPrinted>
  <dcterms:created xsi:type="dcterms:W3CDTF">2014-05-19T13:01:00Z</dcterms:created>
  <dcterms:modified xsi:type="dcterms:W3CDTF">2014-05-19T13:01:00Z</dcterms:modified>
</cp:coreProperties>
</file>