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1A5" w:rsidRPr="00EB188C" w:rsidRDefault="00EB188C" w:rsidP="00BD1172">
      <w:pPr>
        <w:spacing w:line="240" w:lineRule="auto"/>
        <w:jc w:val="center"/>
        <w:rPr>
          <w:b/>
          <w:i/>
          <w:color w:val="006600"/>
          <w:sz w:val="56"/>
          <w:szCs w:val="42"/>
        </w:rPr>
      </w:pPr>
      <w:r w:rsidRPr="00EB188C">
        <w:rPr>
          <w:b/>
          <w:i/>
          <w:color w:val="006600"/>
          <w:sz w:val="56"/>
          <w:szCs w:val="42"/>
        </w:rPr>
        <w:t>Carrefour y Día, sancionadas por venta a pérdidas tra</w:t>
      </w:r>
      <w:bookmarkStart w:id="0" w:name="_GoBack"/>
      <w:bookmarkEnd w:id="0"/>
      <w:r w:rsidRPr="00EB188C">
        <w:rPr>
          <w:b/>
          <w:i/>
          <w:color w:val="006600"/>
          <w:sz w:val="56"/>
          <w:szCs w:val="42"/>
        </w:rPr>
        <w:t>s ser denunciadas por UPA</w:t>
      </w:r>
    </w:p>
    <w:p w:rsidR="004851A5" w:rsidRDefault="00EB188C" w:rsidP="00BD1172">
      <w:pPr>
        <w:jc w:val="both"/>
        <w:rPr>
          <w:i/>
        </w:rPr>
      </w:pPr>
      <w:r w:rsidRPr="00EB188C">
        <w:rPr>
          <w:i/>
        </w:rPr>
        <w:t>Las multinacionales de la distribución Carrefour y Día han sido sancionadas por vender alimentos a pérdidas y por no colaborar con la Administración en la investigación de estas infracciones. En esta ocasión, ha sido la Región de Murcia la que ha establecido las multas, de 3.001 euros para cada empresa, que en todo caso han sido calificadas de “insuficientes” por la organización denunciante: la Unión de Pequeños Agricultores y Ganaderos.</w:t>
      </w:r>
    </w:p>
    <w:p w:rsidR="00EB188C" w:rsidRDefault="00EB188C" w:rsidP="00EB188C">
      <w:pPr>
        <w:spacing w:after="100"/>
        <w:jc w:val="both"/>
      </w:pPr>
      <w:r>
        <w:rPr>
          <w:rFonts w:cs="Arial"/>
          <w:b/>
        </w:rPr>
        <w:t>1</w:t>
      </w:r>
      <w:r w:rsidR="0026782E">
        <w:rPr>
          <w:rFonts w:cs="Arial"/>
          <w:b/>
        </w:rPr>
        <w:t xml:space="preserve"> de </w:t>
      </w:r>
      <w:r>
        <w:rPr>
          <w:rFonts w:cs="Arial"/>
          <w:b/>
        </w:rPr>
        <w:t>dic</w:t>
      </w:r>
      <w:r w:rsidR="0026782E">
        <w:rPr>
          <w:rFonts w:cs="Arial"/>
          <w:b/>
        </w:rPr>
        <w:t>iembre</w:t>
      </w:r>
      <w:r w:rsidR="0021452F">
        <w:rPr>
          <w:rFonts w:cs="Arial"/>
          <w:b/>
        </w:rPr>
        <w:t xml:space="preserve"> de 201</w:t>
      </w:r>
      <w:r w:rsidR="004F6700">
        <w:rPr>
          <w:rFonts w:cs="Arial"/>
          <w:b/>
        </w:rPr>
        <w:t>4</w:t>
      </w:r>
      <w:r w:rsidR="0021452F" w:rsidRPr="004F2790">
        <w:rPr>
          <w:rFonts w:cs="Arial"/>
          <w:b/>
        </w:rPr>
        <w:t>.</w:t>
      </w:r>
      <w:r w:rsidR="0021452F" w:rsidRPr="004F2790">
        <w:rPr>
          <w:rFonts w:cs="Arial"/>
        </w:rPr>
        <w:t xml:space="preserve"> </w:t>
      </w:r>
      <w:r>
        <w:t>Las empresas Carrefour y Día han recibido sendas multas de la Dirección General de Consumo de Murcia por venta a pérdidas y por no colaborar con la investigación de estas infracciones, respectivamente, en relación con la venta de aceite de oliva, leche de vaca y carne de pollo.</w:t>
      </w:r>
    </w:p>
    <w:p w:rsidR="00EB188C" w:rsidRDefault="00EB188C" w:rsidP="00EB188C">
      <w:pPr>
        <w:spacing w:after="100"/>
        <w:jc w:val="both"/>
      </w:pPr>
      <w:r>
        <w:t>La organización agraria UPA ha venido formulando estas denuncias en los últimos meses con el objetivo de frenar las prácticas abusivas de determinadas distribuidoras que a su juicio “hunden los precios de los productos en el sector agrario”.</w:t>
      </w:r>
    </w:p>
    <w:p w:rsidR="00EB188C" w:rsidRDefault="00EB188C" w:rsidP="00EB188C">
      <w:pPr>
        <w:spacing w:after="100"/>
        <w:jc w:val="both"/>
      </w:pPr>
      <w:r>
        <w:t>“El único interés de estas empresas es atraer clientes a sus establecimientos, aún a costa de incumplir la legislación y sin importarles las consecuencias”, han señalado desde UPA. Estas multas no son un hecho aislado en regiones como Murcia o Cantabria, que sí persiguen este tipo de infracciones, sin embargo los agricultores echan en falta una mayor coordinación entre Comunidades Autónomas para “frenar de una vez por todas estas prácticas en toda España”.</w:t>
      </w:r>
    </w:p>
    <w:p w:rsidR="004851A5" w:rsidRDefault="00EB188C" w:rsidP="00EB188C">
      <w:pPr>
        <w:spacing w:after="100"/>
        <w:jc w:val="both"/>
      </w:pPr>
      <w:r>
        <w:t>Los agricultores se han dirigido también a la agencia AICA, dependiente del Ministerio de Agricultura, para que coordine a todas las Comunidades y “resuelva con prontitud” las denuncias presentadas contra estas y otras empresas de la distribución por ofertas abusivas con el pollo, la leche, el conejo, el aceite de oliva o los cítricos. UPA pide “sanciones ejemplares” para los que abusen, “sólo así conseguiremos que dejen de tomarnos a todos por el pito de sereno”, aseguran.</w:t>
      </w:r>
    </w:p>
    <w:p w:rsidR="00BD1172" w:rsidRPr="00F90E9A" w:rsidRDefault="00BD1172" w:rsidP="00FF538A">
      <w:pPr>
        <w:pStyle w:val="Ttulo3"/>
        <w:pBdr>
          <w:top w:val="single" w:sz="4" w:space="1" w:color="006600"/>
        </w:pBdr>
        <w:shd w:val="clear" w:color="auto" w:fill="EAF1DD"/>
        <w:spacing w:before="360"/>
        <w:jc w:val="center"/>
        <w:rPr>
          <w:rFonts w:cs="Calibri"/>
          <w:bCs/>
          <w:iCs/>
          <w:color w:val="E36C0A"/>
          <w:sz w:val="20"/>
        </w:rPr>
      </w:pPr>
      <w:r w:rsidRPr="00604B2B">
        <w:rPr>
          <w:rFonts w:cs="Calibri"/>
          <w:i/>
          <w:iCs/>
          <w:color w:val="333333"/>
          <w:sz w:val="20"/>
        </w:rPr>
        <w:t xml:space="preserve">Más información en: </w:t>
      </w:r>
      <w:hyperlink r:id="rId9" w:history="1">
        <w:r w:rsidRPr="00F90E9A">
          <w:rPr>
            <w:rStyle w:val="Hipervnculo"/>
            <w:rFonts w:cs="Calibri"/>
            <w:color w:val="E36C0A"/>
            <w:sz w:val="20"/>
          </w:rPr>
          <w:t>www.upa.es</w:t>
        </w:r>
      </w:hyperlink>
      <w:r w:rsidRPr="00F90E9A">
        <w:rPr>
          <w:rFonts w:cs="Calibri"/>
          <w:color w:val="E36C0A"/>
          <w:sz w:val="20"/>
        </w:rPr>
        <w:t xml:space="preserve"> | </w:t>
      </w:r>
      <w:hyperlink r:id="rId10" w:history="1">
        <w:r w:rsidRPr="00F90E9A">
          <w:rPr>
            <w:rStyle w:val="Hipervnculo"/>
            <w:rFonts w:cs="Calibri"/>
            <w:color w:val="E36C0A"/>
            <w:sz w:val="20"/>
          </w:rPr>
          <w:t>twitter.com/</w:t>
        </w:r>
        <w:proofErr w:type="spellStart"/>
        <w:r w:rsidRPr="00F90E9A">
          <w:rPr>
            <w:rStyle w:val="Hipervnculo"/>
            <w:rFonts w:cs="Calibri"/>
            <w:color w:val="E36C0A"/>
            <w:sz w:val="20"/>
          </w:rPr>
          <w:t>UPA_prensa</w:t>
        </w:r>
        <w:proofErr w:type="spellEnd"/>
      </w:hyperlink>
      <w:r w:rsidRPr="00F90E9A">
        <w:rPr>
          <w:rFonts w:cs="Calibri"/>
          <w:color w:val="E36C0A"/>
          <w:sz w:val="20"/>
        </w:rPr>
        <w:t xml:space="preserve"> | </w:t>
      </w:r>
      <w:hyperlink r:id="rId11" w:history="1">
        <w:r w:rsidRPr="00F90E9A">
          <w:rPr>
            <w:rStyle w:val="Hipervnculo"/>
            <w:rFonts w:cs="Calibri"/>
            <w:color w:val="E36C0A"/>
            <w:sz w:val="20"/>
          </w:rPr>
          <w:t>facebook.com/</w:t>
        </w:r>
        <w:proofErr w:type="spellStart"/>
        <w:r w:rsidRPr="00F90E9A">
          <w:rPr>
            <w:rStyle w:val="Hipervnculo"/>
            <w:rFonts w:cs="Calibri"/>
            <w:color w:val="E36C0A"/>
            <w:sz w:val="20"/>
          </w:rPr>
          <w:t>upafederal</w:t>
        </w:r>
        <w:proofErr w:type="spellEnd"/>
      </w:hyperlink>
    </w:p>
    <w:p w:rsidR="00BD1172" w:rsidRPr="00F90E9A" w:rsidRDefault="00510A55" w:rsidP="00F90E9A">
      <w:pPr>
        <w:pBdr>
          <w:top w:val="single" w:sz="4" w:space="1" w:color="006600"/>
        </w:pBdr>
        <w:shd w:val="clear" w:color="auto" w:fill="EAF1DD"/>
        <w:spacing w:after="160" w:line="360" w:lineRule="auto"/>
        <w:jc w:val="center"/>
        <w:rPr>
          <w:rFonts w:cs="Calibri"/>
          <w:color w:val="E36C0A"/>
          <w:sz w:val="20"/>
        </w:rPr>
      </w:pPr>
      <w:hyperlink r:id="rId12" w:history="1">
        <w:r w:rsidR="00BD1172" w:rsidRPr="00F90E9A">
          <w:rPr>
            <w:rStyle w:val="Hipervnculo"/>
            <w:rFonts w:cs="Calibri"/>
            <w:color w:val="E36C0A"/>
            <w:sz w:val="20"/>
          </w:rPr>
          <w:t>flickr.com/</w:t>
        </w:r>
        <w:proofErr w:type="spellStart"/>
        <w:r w:rsidR="00BD1172" w:rsidRPr="00F90E9A">
          <w:rPr>
            <w:rStyle w:val="Hipervnculo"/>
            <w:rFonts w:cs="Calibri"/>
            <w:color w:val="E36C0A"/>
            <w:sz w:val="20"/>
          </w:rPr>
          <w:t>photos</w:t>
        </w:r>
        <w:proofErr w:type="spellEnd"/>
        <w:r w:rsidR="00BD1172" w:rsidRPr="00F90E9A">
          <w:rPr>
            <w:rStyle w:val="Hipervnculo"/>
            <w:rFonts w:cs="Calibri"/>
            <w:color w:val="E36C0A"/>
            <w:sz w:val="20"/>
          </w:rPr>
          <w:t>/</w:t>
        </w:r>
        <w:proofErr w:type="spellStart"/>
        <w:r w:rsidR="00BD1172" w:rsidRPr="00F90E9A">
          <w:rPr>
            <w:rStyle w:val="Hipervnculo"/>
            <w:rFonts w:cs="Calibri"/>
            <w:color w:val="E36C0A"/>
            <w:sz w:val="20"/>
          </w:rPr>
          <w:t>upa_fotos</w:t>
        </w:r>
        <w:proofErr w:type="spellEnd"/>
      </w:hyperlink>
      <w:r w:rsidR="00BD1172" w:rsidRPr="00F90E9A">
        <w:rPr>
          <w:rFonts w:cs="Calibri"/>
          <w:color w:val="E36C0A"/>
          <w:sz w:val="20"/>
        </w:rPr>
        <w:t xml:space="preserve"> | </w:t>
      </w:r>
      <w:hyperlink r:id="rId13" w:history="1">
        <w:r w:rsidR="00BD1172" w:rsidRPr="00F90E9A">
          <w:rPr>
            <w:rStyle w:val="Hipervnculo"/>
            <w:rFonts w:cs="Calibri"/>
            <w:color w:val="E36C0A"/>
            <w:sz w:val="20"/>
          </w:rPr>
          <w:t>youtube.com/</w:t>
        </w:r>
        <w:proofErr w:type="spellStart"/>
        <w:r w:rsidR="00BD1172" w:rsidRPr="00F90E9A">
          <w:rPr>
            <w:rStyle w:val="Hipervnculo"/>
            <w:rFonts w:cs="Calibri"/>
            <w:color w:val="E36C0A"/>
            <w:sz w:val="20"/>
          </w:rPr>
          <w:t>user</w:t>
        </w:r>
        <w:proofErr w:type="spellEnd"/>
        <w:r w:rsidR="00BD1172" w:rsidRPr="00F90E9A">
          <w:rPr>
            <w:rStyle w:val="Hipervnculo"/>
            <w:rFonts w:cs="Calibri"/>
            <w:color w:val="E36C0A"/>
            <w:sz w:val="20"/>
          </w:rPr>
          <w:t>/</w:t>
        </w:r>
        <w:proofErr w:type="spellStart"/>
        <w:r w:rsidR="00BD1172" w:rsidRPr="00F90E9A">
          <w:rPr>
            <w:rStyle w:val="Hipervnculo"/>
            <w:rFonts w:cs="Calibri"/>
            <w:color w:val="E36C0A"/>
            <w:sz w:val="20"/>
          </w:rPr>
          <w:t>UPAgric</w:t>
        </w:r>
        <w:proofErr w:type="spellEnd"/>
      </w:hyperlink>
    </w:p>
    <w:sectPr w:rsidR="00BD1172" w:rsidRPr="00F90E9A" w:rsidSect="004F6700">
      <w:headerReference w:type="default" r:id="rId14"/>
      <w:footerReference w:type="default" r:id="rId15"/>
      <w:pgSz w:w="11906" w:h="16838"/>
      <w:pgMar w:top="2836" w:right="1080" w:bottom="1440" w:left="1080" w:header="426" w:footer="3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A55" w:rsidRDefault="00510A55" w:rsidP="00311EEC">
      <w:pPr>
        <w:spacing w:after="0" w:line="240" w:lineRule="auto"/>
      </w:pPr>
      <w:r>
        <w:separator/>
      </w:r>
    </w:p>
  </w:endnote>
  <w:endnote w:type="continuationSeparator" w:id="0">
    <w:p w:rsidR="00510A55" w:rsidRDefault="00510A55" w:rsidP="00311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72" w:rsidRPr="00226E70" w:rsidRDefault="00BD1172" w:rsidP="00BD1172">
    <w:pPr>
      <w:pStyle w:val="Piedepgina"/>
      <w:spacing w:after="60"/>
      <w:jc w:val="center"/>
      <w:rPr>
        <w:rStyle w:val="Nmerodepgina"/>
        <w:b/>
      </w:rPr>
    </w:pPr>
    <w:r w:rsidRPr="00226E70">
      <w:rPr>
        <w:rStyle w:val="Nmerodepgina"/>
        <w:b/>
      </w:rPr>
      <w:t>Unión de Pequeños Agricultores y Ganaderos</w:t>
    </w:r>
    <w:r>
      <w:rPr>
        <w:rStyle w:val="Nmerodepgina"/>
        <w:b/>
      </w:rPr>
      <w:t xml:space="preserve"> |</w:t>
    </w:r>
    <w:r w:rsidRPr="00226E70">
      <w:rPr>
        <w:rStyle w:val="Nmerodepgina"/>
        <w:b/>
      </w:rPr>
      <w:t xml:space="preserve"> Gabinete de Prensa</w:t>
    </w:r>
  </w:p>
  <w:p w:rsidR="00BD1172" w:rsidRPr="00226E70" w:rsidRDefault="00BD1172" w:rsidP="00BD1172">
    <w:pPr>
      <w:pStyle w:val="Piedepgina"/>
      <w:spacing w:line="288" w:lineRule="auto"/>
      <w:jc w:val="center"/>
      <w:rPr>
        <w:rStyle w:val="Nmerodepgina"/>
        <w:sz w:val="18"/>
        <w:szCs w:val="20"/>
        <w:lang w:val="en-GB"/>
      </w:rPr>
    </w:pPr>
    <w:r w:rsidRPr="00226E70">
      <w:rPr>
        <w:rStyle w:val="Nmerodepgina"/>
        <w:sz w:val="18"/>
        <w:szCs w:val="20"/>
      </w:rPr>
      <w:t xml:space="preserve">Agustín de Betancourt, 17. 3º. 28003 Madrid. </w:t>
    </w:r>
    <w:proofErr w:type="gramStart"/>
    <w:r w:rsidRPr="00226E70">
      <w:rPr>
        <w:rStyle w:val="Nmerodepgina"/>
        <w:sz w:val="18"/>
        <w:szCs w:val="20"/>
        <w:lang w:val="en-GB"/>
      </w:rPr>
      <w:t>Tlf.:</w:t>
    </w:r>
    <w:proofErr w:type="gramEnd"/>
    <w:r w:rsidRPr="00226E70">
      <w:rPr>
        <w:rStyle w:val="Nmerodepgina"/>
        <w:sz w:val="18"/>
        <w:szCs w:val="20"/>
        <w:lang w:val="en-GB"/>
      </w:rPr>
      <w:t xml:space="preserve"> 91 554 18 70 / 608 559 4</w:t>
    </w:r>
    <w:r w:rsidR="00CC7AFB">
      <w:rPr>
        <w:rStyle w:val="Nmerodepgina"/>
        <w:sz w:val="18"/>
        <w:szCs w:val="20"/>
        <w:lang w:val="en-GB"/>
      </w:rPr>
      <w:t>0</w:t>
    </w:r>
    <w:r w:rsidR="00FA66F3">
      <w:rPr>
        <w:rStyle w:val="Nmerodepgina"/>
        <w:sz w:val="18"/>
        <w:szCs w:val="20"/>
        <w:lang w:val="en-GB"/>
      </w:rPr>
      <w:t>1</w:t>
    </w:r>
  </w:p>
  <w:p w:rsidR="00BD1172" w:rsidRPr="00226E70" w:rsidRDefault="00510A55" w:rsidP="00BD1172">
    <w:pPr>
      <w:pStyle w:val="Piedepgina"/>
      <w:spacing w:line="288" w:lineRule="auto"/>
      <w:jc w:val="center"/>
      <w:rPr>
        <w:szCs w:val="20"/>
        <w:lang w:val="en-GB"/>
      </w:rPr>
    </w:pPr>
    <w:hyperlink r:id="rId1" w:history="1">
      <w:r w:rsidR="00BD1172" w:rsidRPr="00226E70">
        <w:rPr>
          <w:rStyle w:val="Hipervnculo"/>
          <w:szCs w:val="20"/>
          <w:lang w:val="en-GB"/>
        </w:rPr>
        <w:t>prensa@upa.es</w:t>
      </w:r>
    </w:hyperlink>
    <w:r w:rsidR="00BD1172" w:rsidRPr="00226E70">
      <w:rPr>
        <w:rStyle w:val="Nmerodepgina"/>
        <w:color w:val="000000"/>
        <w:szCs w:val="20"/>
        <w:lang w:val="en-GB"/>
      </w:rPr>
      <w:t xml:space="preserve"> | </w:t>
    </w:r>
    <w:hyperlink r:id="rId2" w:history="1">
      <w:r w:rsidR="00BD1172" w:rsidRPr="00226E70">
        <w:rPr>
          <w:rStyle w:val="Hipervnculo"/>
          <w:szCs w:val="20"/>
          <w:lang w:val="en-GB"/>
        </w:rPr>
        <w:t>www.upa.es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A55" w:rsidRDefault="00510A55" w:rsidP="00311EEC">
      <w:pPr>
        <w:spacing w:after="0" w:line="240" w:lineRule="auto"/>
      </w:pPr>
      <w:r>
        <w:separator/>
      </w:r>
    </w:p>
  </w:footnote>
  <w:footnote w:type="continuationSeparator" w:id="0">
    <w:p w:rsidR="00510A55" w:rsidRDefault="00510A55" w:rsidP="00311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EC" w:rsidRDefault="00F73C01" w:rsidP="00CE619B">
    <w:pPr>
      <w:pStyle w:val="Encabezado"/>
      <w:tabs>
        <w:tab w:val="clear" w:pos="8504"/>
        <w:tab w:val="right" w:pos="9781"/>
      </w:tabs>
    </w:pPr>
    <w:r>
      <w:rPr>
        <w:noProof/>
        <w:lang w:eastAsia="es-ES"/>
      </w:rPr>
      <w:drawing>
        <wp:anchor distT="0" distB="0" distL="114300" distR="114300" simplePos="0" relativeHeight="251657728" behindDoc="0" locked="0" layoutInCell="1" allowOverlap="1">
          <wp:simplePos x="0" y="0"/>
          <wp:positionH relativeFrom="column">
            <wp:posOffset>19050</wp:posOffset>
          </wp:positionH>
          <wp:positionV relativeFrom="paragraph">
            <wp:posOffset>87630</wp:posOffset>
          </wp:positionV>
          <wp:extent cx="771525" cy="1104900"/>
          <wp:effectExtent l="0" t="0" r="952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172">
      <w:tab/>
    </w:r>
    <w:r w:rsidR="00BD1172">
      <w:tab/>
    </w:r>
    <w:r w:rsidRPr="00855735">
      <w:rPr>
        <w:noProof/>
        <w:lang w:eastAsia="es-ES"/>
      </w:rPr>
      <w:drawing>
        <wp:inline distT="0" distB="0" distL="0" distR="0">
          <wp:extent cx="2466975" cy="120967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67E75421"/>
    <w:multiLevelType w:val="hybridMultilevel"/>
    <w:tmpl w:val="81448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8C"/>
    <w:rsid w:val="00150B45"/>
    <w:rsid w:val="001B6623"/>
    <w:rsid w:val="0021452F"/>
    <w:rsid w:val="0026782E"/>
    <w:rsid w:val="00300279"/>
    <w:rsid w:val="00311EEC"/>
    <w:rsid w:val="00324C7E"/>
    <w:rsid w:val="00365320"/>
    <w:rsid w:val="003703F0"/>
    <w:rsid w:val="00423A27"/>
    <w:rsid w:val="004851A5"/>
    <w:rsid w:val="00486422"/>
    <w:rsid w:val="004F6700"/>
    <w:rsid w:val="00510A55"/>
    <w:rsid w:val="00555EA3"/>
    <w:rsid w:val="005D5291"/>
    <w:rsid w:val="0065266B"/>
    <w:rsid w:val="0068381F"/>
    <w:rsid w:val="006A39DB"/>
    <w:rsid w:val="007B53D9"/>
    <w:rsid w:val="008578C5"/>
    <w:rsid w:val="008A68CC"/>
    <w:rsid w:val="00962CA8"/>
    <w:rsid w:val="00B82935"/>
    <w:rsid w:val="00BD1172"/>
    <w:rsid w:val="00C0546C"/>
    <w:rsid w:val="00CC7AFB"/>
    <w:rsid w:val="00CE619B"/>
    <w:rsid w:val="00D068A4"/>
    <w:rsid w:val="00D223E4"/>
    <w:rsid w:val="00D33B52"/>
    <w:rsid w:val="00D56274"/>
    <w:rsid w:val="00D703B4"/>
    <w:rsid w:val="00D80B5F"/>
    <w:rsid w:val="00DB6DAC"/>
    <w:rsid w:val="00E4759D"/>
    <w:rsid w:val="00EB188C"/>
    <w:rsid w:val="00EB2F76"/>
    <w:rsid w:val="00EF7918"/>
    <w:rsid w:val="00F73C01"/>
    <w:rsid w:val="00F90E9A"/>
    <w:rsid w:val="00FA66F3"/>
    <w:rsid w:val="00FF53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3">
    <w:name w:val="heading 3"/>
    <w:basedOn w:val="Normal"/>
    <w:next w:val="Normal"/>
    <w:link w:val="Ttulo3Car"/>
    <w:qFormat/>
    <w:rsid w:val="00BD1172"/>
    <w:pPr>
      <w:keepNext/>
      <w:widowControl w:val="0"/>
      <w:numPr>
        <w:ilvl w:val="2"/>
        <w:numId w:val="2"/>
      </w:numPr>
      <w:pBdr>
        <w:top w:val="single" w:sz="4" w:space="1" w:color="000000"/>
      </w:pBdr>
      <w:tabs>
        <w:tab w:val="left" w:pos="0"/>
      </w:tabs>
      <w:suppressAutoHyphens/>
      <w:spacing w:after="0" w:line="240" w:lineRule="auto"/>
      <w:outlineLvl w:val="2"/>
    </w:pPr>
    <w:rPr>
      <w:rFonts w:eastAsia="Times New Roman"/>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5266B"/>
    <w:rPr>
      <w:color w:val="0000FF"/>
      <w:u w:val="single"/>
    </w:rPr>
  </w:style>
  <w:style w:type="paragraph" w:styleId="Encabezado">
    <w:name w:val="header"/>
    <w:basedOn w:val="Normal"/>
    <w:link w:val="EncabezadoCar"/>
    <w:uiPriority w:val="99"/>
    <w:unhideWhenUsed/>
    <w:rsid w:val="00311E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1EEC"/>
  </w:style>
  <w:style w:type="paragraph" w:styleId="Piedepgina">
    <w:name w:val="footer"/>
    <w:basedOn w:val="Normal"/>
    <w:link w:val="PiedepginaCar"/>
    <w:unhideWhenUsed/>
    <w:rsid w:val="00311E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1EEC"/>
  </w:style>
  <w:style w:type="paragraph" w:styleId="Textodeglobo">
    <w:name w:val="Balloon Text"/>
    <w:basedOn w:val="Normal"/>
    <w:link w:val="TextodegloboCar"/>
    <w:uiPriority w:val="99"/>
    <w:semiHidden/>
    <w:unhideWhenUsed/>
    <w:rsid w:val="00311EE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11EEC"/>
    <w:rPr>
      <w:rFonts w:ascii="Tahoma" w:hAnsi="Tahoma" w:cs="Tahoma"/>
      <w:sz w:val="16"/>
      <w:szCs w:val="16"/>
    </w:rPr>
  </w:style>
  <w:style w:type="paragraph" w:styleId="Prrafodelista">
    <w:name w:val="List Paragraph"/>
    <w:basedOn w:val="Normal"/>
    <w:uiPriority w:val="34"/>
    <w:qFormat/>
    <w:rsid w:val="00BD1172"/>
    <w:pPr>
      <w:ind w:left="720"/>
      <w:contextualSpacing/>
    </w:pPr>
  </w:style>
  <w:style w:type="character" w:customStyle="1" w:styleId="Ttulo3Car">
    <w:name w:val="Título 3 Car"/>
    <w:link w:val="Ttulo3"/>
    <w:rsid w:val="00BD1172"/>
    <w:rPr>
      <w:rFonts w:eastAsia="Times New Roman"/>
      <w:b/>
      <w:lang w:eastAsia="es-ES"/>
    </w:rPr>
  </w:style>
  <w:style w:type="character" w:styleId="Nmerodepgina">
    <w:name w:val="page number"/>
    <w:rsid w:val="00BD1172"/>
  </w:style>
  <w:style w:type="character" w:styleId="Hipervnculovisitado">
    <w:name w:val="FollowedHyperlink"/>
    <w:uiPriority w:val="99"/>
    <w:semiHidden/>
    <w:unhideWhenUsed/>
    <w:rsid w:val="00EB2F7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3">
    <w:name w:val="heading 3"/>
    <w:basedOn w:val="Normal"/>
    <w:next w:val="Normal"/>
    <w:link w:val="Ttulo3Car"/>
    <w:qFormat/>
    <w:rsid w:val="00BD1172"/>
    <w:pPr>
      <w:keepNext/>
      <w:widowControl w:val="0"/>
      <w:numPr>
        <w:ilvl w:val="2"/>
        <w:numId w:val="2"/>
      </w:numPr>
      <w:pBdr>
        <w:top w:val="single" w:sz="4" w:space="1" w:color="000000"/>
      </w:pBdr>
      <w:tabs>
        <w:tab w:val="left" w:pos="0"/>
      </w:tabs>
      <w:suppressAutoHyphens/>
      <w:spacing w:after="0" w:line="240" w:lineRule="auto"/>
      <w:outlineLvl w:val="2"/>
    </w:pPr>
    <w:rPr>
      <w:rFonts w:eastAsia="Times New Roman"/>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5266B"/>
    <w:rPr>
      <w:color w:val="0000FF"/>
      <w:u w:val="single"/>
    </w:rPr>
  </w:style>
  <w:style w:type="paragraph" w:styleId="Encabezado">
    <w:name w:val="header"/>
    <w:basedOn w:val="Normal"/>
    <w:link w:val="EncabezadoCar"/>
    <w:uiPriority w:val="99"/>
    <w:unhideWhenUsed/>
    <w:rsid w:val="00311E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1EEC"/>
  </w:style>
  <w:style w:type="paragraph" w:styleId="Piedepgina">
    <w:name w:val="footer"/>
    <w:basedOn w:val="Normal"/>
    <w:link w:val="PiedepginaCar"/>
    <w:unhideWhenUsed/>
    <w:rsid w:val="00311E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1EEC"/>
  </w:style>
  <w:style w:type="paragraph" w:styleId="Textodeglobo">
    <w:name w:val="Balloon Text"/>
    <w:basedOn w:val="Normal"/>
    <w:link w:val="TextodegloboCar"/>
    <w:uiPriority w:val="99"/>
    <w:semiHidden/>
    <w:unhideWhenUsed/>
    <w:rsid w:val="00311EE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11EEC"/>
    <w:rPr>
      <w:rFonts w:ascii="Tahoma" w:hAnsi="Tahoma" w:cs="Tahoma"/>
      <w:sz w:val="16"/>
      <w:szCs w:val="16"/>
    </w:rPr>
  </w:style>
  <w:style w:type="paragraph" w:styleId="Prrafodelista">
    <w:name w:val="List Paragraph"/>
    <w:basedOn w:val="Normal"/>
    <w:uiPriority w:val="34"/>
    <w:qFormat/>
    <w:rsid w:val="00BD1172"/>
    <w:pPr>
      <w:ind w:left="720"/>
      <w:contextualSpacing/>
    </w:pPr>
  </w:style>
  <w:style w:type="character" w:customStyle="1" w:styleId="Ttulo3Car">
    <w:name w:val="Título 3 Car"/>
    <w:link w:val="Ttulo3"/>
    <w:rsid w:val="00BD1172"/>
    <w:rPr>
      <w:rFonts w:eastAsia="Times New Roman"/>
      <w:b/>
      <w:lang w:eastAsia="es-ES"/>
    </w:rPr>
  </w:style>
  <w:style w:type="character" w:styleId="Nmerodepgina">
    <w:name w:val="page number"/>
    <w:rsid w:val="00BD1172"/>
  </w:style>
  <w:style w:type="character" w:styleId="Hipervnculovisitado">
    <w:name w:val="FollowedHyperlink"/>
    <w:uiPriority w:val="99"/>
    <w:semiHidden/>
    <w:unhideWhenUsed/>
    <w:rsid w:val="00EB2F7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user/UPAgri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lickr.com/photos/upa_fo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upafeder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twitter.com/UPA_prensa" TargetMode="External"/><Relationship Id="rId4" Type="http://schemas.microsoft.com/office/2007/relationships/stylesWithEffects" Target="stylesWithEffects.xml"/><Relationship Id="rId9" Type="http://schemas.openxmlformats.org/officeDocument/2006/relationships/hyperlink" Target="http://www.upa.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pa.es" TargetMode="External"/><Relationship Id="rId1" Type="http://schemas.openxmlformats.org/officeDocument/2006/relationships/hyperlink" Target="mailto:prensa@up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go\Documents\Plantillas%20personalizadas%20de%20Office\Nota%20de%20Prensa%20de%20UPA%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08B30-EB18-4D8F-AC79-8AD39806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 de UPA 1</Template>
  <TotalTime>0</TotalTime>
  <Pages>1</Pages>
  <Words>366</Words>
  <Characters>2016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Nota de Prensa de UPA</vt:lpstr>
    </vt:vector>
  </TitlesOfParts>
  <Company/>
  <LinksUpToDate>false</LinksUpToDate>
  <CharactersWithSpaces>2378</CharactersWithSpaces>
  <SharedDoc>false</SharedDoc>
  <HLinks>
    <vt:vector size="42" baseType="variant">
      <vt:variant>
        <vt:i4>7864352</vt:i4>
      </vt:variant>
      <vt:variant>
        <vt:i4>12</vt:i4>
      </vt:variant>
      <vt:variant>
        <vt:i4>0</vt:i4>
      </vt:variant>
      <vt:variant>
        <vt:i4>5</vt:i4>
      </vt:variant>
      <vt:variant>
        <vt:lpwstr>http://www.youtube.com/user/UPAgric</vt:lpwstr>
      </vt:variant>
      <vt:variant>
        <vt:lpwstr/>
      </vt:variant>
      <vt:variant>
        <vt:i4>3866707</vt:i4>
      </vt:variant>
      <vt:variant>
        <vt:i4>9</vt:i4>
      </vt:variant>
      <vt:variant>
        <vt:i4>0</vt:i4>
      </vt:variant>
      <vt:variant>
        <vt:i4>5</vt:i4>
      </vt:variant>
      <vt:variant>
        <vt:lpwstr>http://www.flickr.com/photos/upa_fotos</vt:lpwstr>
      </vt:variant>
      <vt:variant>
        <vt:lpwstr/>
      </vt:variant>
      <vt:variant>
        <vt:i4>2162731</vt:i4>
      </vt:variant>
      <vt:variant>
        <vt:i4>6</vt:i4>
      </vt:variant>
      <vt:variant>
        <vt:i4>0</vt:i4>
      </vt:variant>
      <vt:variant>
        <vt:i4>5</vt:i4>
      </vt:variant>
      <vt:variant>
        <vt:lpwstr>http://www.facebook.com/upafederal</vt:lpwstr>
      </vt:variant>
      <vt:variant>
        <vt:lpwstr/>
      </vt:variant>
      <vt:variant>
        <vt:i4>4980786</vt:i4>
      </vt:variant>
      <vt:variant>
        <vt:i4>3</vt:i4>
      </vt:variant>
      <vt:variant>
        <vt:i4>0</vt:i4>
      </vt:variant>
      <vt:variant>
        <vt:i4>5</vt:i4>
      </vt:variant>
      <vt:variant>
        <vt:lpwstr>http://twitter.com/UPA_prensa</vt:lpwstr>
      </vt:variant>
      <vt:variant>
        <vt:lpwstr/>
      </vt:variant>
      <vt:variant>
        <vt:i4>7667837</vt:i4>
      </vt:variant>
      <vt:variant>
        <vt:i4>0</vt:i4>
      </vt:variant>
      <vt:variant>
        <vt:i4>0</vt:i4>
      </vt:variant>
      <vt:variant>
        <vt:i4>5</vt:i4>
      </vt:variant>
      <vt:variant>
        <vt:lpwstr>http://www.upa.es/</vt:lpwstr>
      </vt:variant>
      <vt:variant>
        <vt:lpwstr/>
      </vt:variant>
      <vt:variant>
        <vt:i4>7667837</vt:i4>
      </vt:variant>
      <vt:variant>
        <vt:i4>3</vt:i4>
      </vt:variant>
      <vt:variant>
        <vt:i4>0</vt:i4>
      </vt:variant>
      <vt:variant>
        <vt:i4>5</vt:i4>
      </vt:variant>
      <vt:variant>
        <vt:lpwstr>http://www.upa.es/</vt:lpwstr>
      </vt:variant>
      <vt:variant>
        <vt:lpwstr/>
      </vt:variant>
      <vt:variant>
        <vt:i4>6881350</vt:i4>
      </vt:variant>
      <vt:variant>
        <vt:i4>0</vt:i4>
      </vt:variant>
      <vt:variant>
        <vt:i4>0</vt:i4>
      </vt:variant>
      <vt:variant>
        <vt:i4>5</vt:i4>
      </vt:variant>
      <vt:variant>
        <vt:lpwstr>mailto:prensa@upa.es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 de UPA</dc:title>
  <dc:creator>Diego Juste Conesa</dc:creator>
  <cp:lastModifiedBy>celia</cp:lastModifiedBy>
  <cp:revision>2</cp:revision>
  <dcterms:created xsi:type="dcterms:W3CDTF">2014-12-01T17:09:00Z</dcterms:created>
  <dcterms:modified xsi:type="dcterms:W3CDTF">2014-12-01T17:09:00Z</dcterms:modified>
</cp:coreProperties>
</file>